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098F8" w14:textId="1F091BA5" w:rsidR="00BE73E2" w:rsidRPr="00041BF6" w:rsidRDefault="007B7B4D" w:rsidP="005225D9">
      <w:pPr>
        <w:ind w:right="282"/>
        <w:rPr>
          <w:rFonts w:ascii="Arial" w:hAnsi="Arial"/>
          <w:b/>
          <w:color w:val="0070C0"/>
          <w:kern w:val="0"/>
          <w:sz w:val="32"/>
          <w:szCs w:val="26"/>
          <w:lang w:eastAsia="es-ES"/>
        </w:rPr>
      </w:pPr>
      <w:r w:rsidRPr="00041BF6">
        <w:rPr>
          <w:rFonts w:ascii="Arial" w:hAnsi="Arial"/>
          <w:b/>
          <w:kern w:val="0"/>
          <w:sz w:val="32"/>
          <w:szCs w:val="26"/>
          <w:lang w:eastAsia="es-ES"/>
        </w:rPr>
        <w:t xml:space="preserve">EL </w:t>
      </w:r>
      <w:r w:rsidR="000509AF" w:rsidRPr="00041BF6">
        <w:rPr>
          <w:rFonts w:ascii="Arial" w:hAnsi="Arial"/>
          <w:b/>
          <w:kern w:val="0"/>
          <w:sz w:val="32"/>
          <w:szCs w:val="26"/>
          <w:lang w:eastAsia="es-ES"/>
        </w:rPr>
        <w:t>67</w:t>
      </w:r>
      <w:r w:rsidRPr="00041BF6">
        <w:rPr>
          <w:rFonts w:ascii="Arial" w:hAnsi="Arial"/>
          <w:b/>
          <w:kern w:val="0"/>
          <w:sz w:val="32"/>
          <w:szCs w:val="26"/>
          <w:lang w:eastAsia="es-ES"/>
        </w:rPr>
        <w:t>% D</w:t>
      </w:r>
      <w:r w:rsidR="000509AF" w:rsidRPr="00041BF6">
        <w:rPr>
          <w:rFonts w:ascii="Arial" w:hAnsi="Arial"/>
          <w:b/>
          <w:kern w:val="0"/>
          <w:sz w:val="32"/>
          <w:szCs w:val="26"/>
          <w:lang w:eastAsia="es-ES"/>
        </w:rPr>
        <w:t xml:space="preserve">EL SECTOR DEL AGUA </w:t>
      </w:r>
      <w:r w:rsidRPr="00041BF6">
        <w:rPr>
          <w:rFonts w:ascii="Arial" w:hAnsi="Arial"/>
          <w:b/>
          <w:kern w:val="0"/>
          <w:sz w:val="32"/>
          <w:szCs w:val="26"/>
          <w:lang w:eastAsia="es-ES"/>
        </w:rPr>
        <w:t xml:space="preserve">YA UTILIZA LA IA PARA </w:t>
      </w:r>
      <w:r w:rsidR="009F4A82" w:rsidRPr="00041BF6">
        <w:rPr>
          <w:rFonts w:ascii="Arial" w:hAnsi="Arial"/>
          <w:b/>
          <w:kern w:val="0"/>
          <w:sz w:val="32"/>
          <w:szCs w:val="26"/>
          <w:lang w:eastAsia="es-ES"/>
        </w:rPr>
        <w:t xml:space="preserve">REDUCIR FUGAS Y </w:t>
      </w:r>
      <w:r w:rsidRPr="00041BF6">
        <w:rPr>
          <w:rFonts w:ascii="Arial" w:hAnsi="Arial"/>
          <w:b/>
          <w:kern w:val="0"/>
          <w:sz w:val="32"/>
          <w:szCs w:val="26"/>
          <w:lang w:eastAsia="es-ES"/>
        </w:rPr>
        <w:t xml:space="preserve">OPTIMIZAR </w:t>
      </w:r>
      <w:r w:rsidR="00046E22" w:rsidRPr="00041BF6">
        <w:rPr>
          <w:rFonts w:ascii="Arial" w:hAnsi="Arial"/>
          <w:b/>
          <w:kern w:val="0"/>
          <w:sz w:val="32"/>
          <w:szCs w:val="26"/>
          <w:lang w:eastAsia="es-ES"/>
        </w:rPr>
        <w:t xml:space="preserve">INFRAESTRUCTURAS </w:t>
      </w:r>
    </w:p>
    <w:p w14:paraId="5E44B357" w14:textId="77777777" w:rsidR="009C2E38" w:rsidRPr="00041BF6" w:rsidRDefault="009C2E38" w:rsidP="005225D9">
      <w:pPr>
        <w:ind w:right="282"/>
      </w:pPr>
    </w:p>
    <w:p w14:paraId="790B4C79" w14:textId="0B52A02F" w:rsidR="009F4A82" w:rsidRPr="00041BF6" w:rsidRDefault="00F47856" w:rsidP="00041BF6">
      <w:pPr>
        <w:pStyle w:val="Subtitle"/>
        <w:spacing w:after="120"/>
        <w:ind w:left="425" w:right="57" w:hanging="425"/>
        <w:contextualSpacing w:val="0"/>
      </w:pPr>
      <w:bookmarkStart w:id="0" w:name="_Hlk181687409"/>
      <w:r w:rsidRPr="00041BF6">
        <w:t>Ocho de cada diez empresas consideran</w:t>
      </w:r>
      <w:r w:rsidR="00DC782C" w:rsidRPr="00041BF6">
        <w:t xml:space="preserve"> la </w:t>
      </w:r>
      <w:r w:rsidRPr="00041BF6">
        <w:t>inteligencia artificial</w:t>
      </w:r>
      <w:r w:rsidR="00DC782C" w:rsidRPr="00041BF6">
        <w:t xml:space="preserve"> un pilar estratégico para mejorar la eficiencia operativa</w:t>
      </w:r>
      <w:r w:rsidRPr="00041BF6">
        <w:t xml:space="preserve">, según el último informe </w:t>
      </w:r>
      <w:proofErr w:type="spellStart"/>
      <w:r w:rsidRPr="00041BF6">
        <w:t>Ascendant</w:t>
      </w:r>
      <w:proofErr w:type="spellEnd"/>
      <w:r w:rsidRPr="00041BF6">
        <w:t xml:space="preserve"> elaborado por Minsait</w:t>
      </w:r>
    </w:p>
    <w:p w14:paraId="55716DAB" w14:textId="77777777" w:rsidR="00041BF6" w:rsidRDefault="00E62D90" w:rsidP="00041BF6">
      <w:pPr>
        <w:pStyle w:val="Subtitle"/>
        <w:spacing w:after="120"/>
        <w:ind w:left="425" w:right="57" w:hanging="425"/>
        <w:contextualSpacing w:val="0"/>
      </w:pPr>
      <w:r w:rsidRPr="00041BF6">
        <w:t xml:space="preserve">El sector avanza hacia una gestión digital del agua, con soluciones que reducen </w:t>
      </w:r>
      <w:r w:rsidR="0045170E" w:rsidRPr="00041BF6">
        <w:t>la pérdida de agua</w:t>
      </w:r>
      <w:r w:rsidRPr="00041BF6">
        <w:t xml:space="preserve">, optimizan </w:t>
      </w:r>
      <w:r w:rsidR="0045170E" w:rsidRPr="00041BF6">
        <w:t>l</w:t>
      </w:r>
      <w:r w:rsidRPr="00041BF6">
        <w:t>a distribución</w:t>
      </w:r>
      <w:r w:rsidR="005C766D" w:rsidRPr="00041BF6">
        <w:t xml:space="preserve"> </w:t>
      </w:r>
      <w:r w:rsidR="0045170E" w:rsidRPr="00041BF6">
        <w:t xml:space="preserve">y </w:t>
      </w:r>
      <w:r w:rsidR="00095418" w:rsidRPr="00041BF6">
        <w:t>estaciones de tratamiento</w:t>
      </w:r>
      <w:r w:rsidRPr="00041BF6">
        <w:t xml:space="preserve"> y refuerzan la resiliencia</w:t>
      </w:r>
      <w:r w:rsidR="00041BF6" w:rsidRPr="00041BF6">
        <w:t xml:space="preserve"> </w:t>
      </w:r>
    </w:p>
    <w:p w14:paraId="106A42F4" w14:textId="459DE545" w:rsidR="00041BF6" w:rsidRPr="00041BF6" w:rsidRDefault="00041BF6" w:rsidP="00041BF6">
      <w:pPr>
        <w:pStyle w:val="Subtitle"/>
        <w:spacing w:after="120"/>
        <w:ind w:left="425" w:right="57" w:hanging="425"/>
        <w:contextualSpacing w:val="0"/>
      </w:pPr>
      <w:r w:rsidRPr="00041BF6">
        <w:t>Iniciativas como el Reto Nacional de Sostenibilidad BBVA, en el que participa Minsait, reflejan cómo la IA impulsa soluciones de alto impacto social para preservar y reutilizar el agua en México.</w:t>
      </w:r>
    </w:p>
    <w:p w14:paraId="68039E66" w14:textId="7DDCCF26" w:rsidR="00BE73E2" w:rsidRPr="00041BF6" w:rsidRDefault="00BE73E2" w:rsidP="00941E87">
      <w:pPr>
        <w:pStyle w:val="ListBullet"/>
        <w:numPr>
          <w:ilvl w:val="0"/>
          <w:numId w:val="0"/>
        </w:numPr>
        <w:rPr>
          <w:lang w:eastAsia="es-ES"/>
        </w:rPr>
      </w:pPr>
    </w:p>
    <w:p w14:paraId="0BCEFBAE" w14:textId="2A3071A3" w:rsidR="00A9377E" w:rsidRPr="00041BF6" w:rsidRDefault="00EB2F06" w:rsidP="006337A4">
      <w:pPr>
        <w:rPr>
          <w:noProof/>
        </w:rPr>
      </w:pPr>
      <w:r w:rsidRPr="00041BF6">
        <w:rPr>
          <w:b/>
          <w:bCs/>
          <w:noProof/>
        </w:rPr>
        <w:t>Ciduad de México</w:t>
      </w:r>
      <w:r w:rsidR="00BE73E2" w:rsidRPr="00041BF6">
        <w:rPr>
          <w:b/>
          <w:bCs/>
          <w:noProof/>
        </w:rPr>
        <w:t xml:space="preserve">, </w:t>
      </w:r>
      <w:r w:rsidRPr="00041BF6">
        <w:rPr>
          <w:b/>
          <w:bCs/>
          <w:noProof/>
        </w:rPr>
        <w:t xml:space="preserve"> </w:t>
      </w:r>
      <w:r w:rsidR="00496C82" w:rsidRPr="00041BF6">
        <w:rPr>
          <w:b/>
          <w:bCs/>
          <w:noProof/>
        </w:rPr>
        <w:t>06</w:t>
      </w:r>
      <w:r w:rsidR="00BE73E2" w:rsidRPr="00041BF6">
        <w:rPr>
          <w:b/>
          <w:bCs/>
          <w:noProof/>
        </w:rPr>
        <w:t xml:space="preserve"> de </w:t>
      </w:r>
      <w:r w:rsidR="003F6243" w:rsidRPr="00041BF6">
        <w:rPr>
          <w:b/>
          <w:bCs/>
          <w:noProof/>
        </w:rPr>
        <w:t>mayo</w:t>
      </w:r>
      <w:r w:rsidR="00587AD5" w:rsidRPr="00041BF6">
        <w:rPr>
          <w:b/>
          <w:bCs/>
          <w:noProof/>
        </w:rPr>
        <w:t xml:space="preserve"> </w:t>
      </w:r>
      <w:r w:rsidR="00BE73E2" w:rsidRPr="00041BF6">
        <w:rPr>
          <w:b/>
          <w:bCs/>
          <w:noProof/>
        </w:rPr>
        <w:t xml:space="preserve">de </w:t>
      </w:r>
      <w:r w:rsidR="009C2E38" w:rsidRPr="00041BF6">
        <w:rPr>
          <w:b/>
          <w:bCs/>
          <w:noProof/>
        </w:rPr>
        <w:t>202</w:t>
      </w:r>
      <w:r w:rsidR="009A17B3" w:rsidRPr="00041BF6">
        <w:rPr>
          <w:b/>
          <w:bCs/>
          <w:noProof/>
        </w:rPr>
        <w:t>5</w:t>
      </w:r>
      <w:r w:rsidR="00BE73E2" w:rsidRPr="00041BF6">
        <w:rPr>
          <w:b/>
          <w:bCs/>
          <w:noProof/>
        </w:rPr>
        <w:t>. –</w:t>
      </w:r>
      <w:r w:rsidR="00BE73E2" w:rsidRPr="00041BF6">
        <w:rPr>
          <w:noProof/>
        </w:rPr>
        <w:t xml:space="preserve"> </w:t>
      </w:r>
      <w:bookmarkEnd w:id="0"/>
      <w:r w:rsidR="00A9377E" w:rsidRPr="00041BF6">
        <w:rPr>
          <w:noProof/>
        </w:rPr>
        <w:t>L</w:t>
      </w:r>
      <w:r w:rsidR="00D2127E" w:rsidRPr="00041BF6">
        <w:rPr>
          <w:noProof/>
        </w:rPr>
        <w:t xml:space="preserve">a </w:t>
      </w:r>
      <w:r w:rsidR="00623A04" w:rsidRPr="00041BF6">
        <w:rPr>
          <w:noProof/>
        </w:rPr>
        <w:t xml:space="preserve">integración completa de la </w:t>
      </w:r>
      <w:r w:rsidR="00EF51F2" w:rsidRPr="00041BF6">
        <w:rPr>
          <w:noProof/>
        </w:rPr>
        <w:t xml:space="preserve">inteligencia </w:t>
      </w:r>
      <w:r w:rsidR="00585797" w:rsidRPr="00041BF6">
        <w:rPr>
          <w:noProof/>
        </w:rPr>
        <w:t>artificial</w:t>
      </w:r>
      <w:r w:rsidR="00EF51F2" w:rsidRPr="00041BF6">
        <w:rPr>
          <w:noProof/>
        </w:rPr>
        <w:t xml:space="preserve"> en </w:t>
      </w:r>
      <w:r w:rsidR="00901AFA" w:rsidRPr="00041BF6">
        <w:rPr>
          <w:noProof/>
        </w:rPr>
        <w:t>el sector del ciclo urbano del agua</w:t>
      </w:r>
      <w:r w:rsidR="00D2127E" w:rsidRPr="00041BF6">
        <w:rPr>
          <w:noProof/>
        </w:rPr>
        <w:t xml:space="preserve"> </w:t>
      </w:r>
      <w:r w:rsidR="00B21F4A" w:rsidRPr="00041BF6">
        <w:rPr>
          <w:noProof/>
        </w:rPr>
        <w:t xml:space="preserve">emerge </w:t>
      </w:r>
      <w:r w:rsidR="00D2127E" w:rsidRPr="00041BF6">
        <w:rPr>
          <w:noProof/>
        </w:rPr>
        <w:t>como un catalizador para redefinir la eficiencia, la rentabilidad y la sostenibilidad</w:t>
      </w:r>
      <w:r w:rsidR="009A15A4" w:rsidRPr="00041BF6">
        <w:rPr>
          <w:noProof/>
        </w:rPr>
        <w:t xml:space="preserve">. </w:t>
      </w:r>
      <w:r w:rsidR="00AA0A74" w:rsidRPr="00041BF6">
        <w:rPr>
          <w:noProof/>
        </w:rPr>
        <w:t xml:space="preserve">Es precisamente </w:t>
      </w:r>
      <w:r w:rsidR="00507E78" w:rsidRPr="00041BF6">
        <w:rPr>
          <w:noProof/>
        </w:rPr>
        <w:t>en la gestión más sostenibl</w:t>
      </w:r>
      <w:r w:rsidR="00901AFA" w:rsidRPr="00041BF6">
        <w:rPr>
          <w:noProof/>
        </w:rPr>
        <w:t xml:space="preserve">e y </w:t>
      </w:r>
      <w:r w:rsidR="00CA6930" w:rsidRPr="00041BF6">
        <w:rPr>
          <w:noProof/>
        </w:rPr>
        <w:t xml:space="preserve">eficiente </w:t>
      </w:r>
      <w:r w:rsidR="00901AFA" w:rsidRPr="00041BF6">
        <w:rPr>
          <w:noProof/>
        </w:rPr>
        <w:t xml:space="preserve">de los recursos hídricos </w:t>
      </w:r>
      <w:r w:rsidR="00CA6930" w:rsidRPr="00041BF6">
        <w:rPr>
          <w:noProof/>
        </w:rPr>
        <w:t xml:space="preserve">donde la inteligencia artificial ya está marcando la diferencia para un 67% de las empresas, que afirman que ya la están utilizando para </w:t>
      </w:r>
      <w:r w:rsidR="009F4A82" w:rsidRPr="00041BF6">
        <w:rPr>
          <w:noProof/>
        </w:rPr>
        <w:t xml:space="preserve">reducir fugas y </w:t>
      </w:r>
      <w:r w:rsidR="00CA6930" w:rsidRPr="00041BF6">
        <w:rPr>
          <w:noProof/>
        </w:rPr>
        <w:t>optimizar in</w:t>
      </w:r>
      <w:r w:rsidR="009F4A82" w:rsidRPr="00041BF6">
        <w:rPr>
          <w:noProof/>
        </w:rPr>
        <w:t>f</w:t>
      </w:r>
      <w:r w:rsidR="00CA6930" w:rsidRPr="00041BF6">
        <w:rPr>
          <w:noProof/>
        </w:rPr>
        <w:t xml:space="preserve">raestructuras. </w:t>
      </w:r>
      <w:r w:rsidR="00E71AC2" w:rsidRPr="00041BF6">
        <w:t xml:space="preserve">Así lo refleja el último informe </w:t>
      </w:r>
      <w:proofErr w:type="spellStart"/>
      <w:r w:rsidR="00E71AC2" w:rsidRPr="00041BF6">
        <w:t>Ascendant</w:t>
      </w:r>
      <w:proofErr w:type="spellEnd"/>
      <w:r w:rsidR="00E71AC2" w:rsidRPr="00041BF6">
        <w:t xml:space="preserve"> de Minsait (Indra Group) que, bajo el título </w:t>
      </w:r>
      <w:r w:rsidR="00E71AC2" w:rsidRPr="00041BF6">
        <w:rPr>
          <w:i/>
          <w:iCs/>
        </w:rPr>
        <w:t>IA: radiografía de una revolución en marcha</w:t>
      </w:r>
      <w:r w:rsidR="00E71AC2" w:rsidRPr="00041BF6">
        <w:t xml:space="preserve">, analiza su grado de adopción en compañías privadas e instituciones públicas. </w:t>
      </w:r>
    </w:p>
    <w:p w14:paraId="206C1D19" w14:textId="220CC5A2" w:rsidR="00516209" w:rsidRPr="00041BF6" w:rsidRDefault="00A85B6A" w:rsidP="00516209">
      <w:r w:rsidRPr="00041BF6">
        <w:t>La integración de la IA es fundamental en el mercado por el abanico de oportunidades que abre tanto en herramientas para diseñar y simular sistemas complejos como para optimizar procesos y generar soluciones.</w:t>
      </w:r>
      <w:r w:rsidR="00903E93" w:rsidRPr="00041BF6">
        <w:t xml:space="preserve"> </w:t>
      </w:r>
      <w:r w:rsidR="0052627E" w:rsidRPr="00041BF6">
        <w:t xml:space="preserve">De hecho, el 83% destaca que la eficiencia es su principal motivación a la hora de utilizar la IA en sus operaciones. </w:t>
      </w:r>
      <w:r w:rsidR="00903E93" w:rsidRPr="00041BF6">
        <w:t xml:space="preserve">En este sentido, la totalidad de las empresas </w:t>
      </w:r>
      <w:r w:rsidR="00BB688D" w:rsidRPr="00041BF6">
        <w:t xml:space="preserve">entrevistadas en el informe </w:t>
      </w:r>
      <w:r w:rsidR="00903E93" w:rsidRPr="00041BF6">
        <w:t xml:space="preserve">afirma que </w:t>
      </w:r>
      <w:r w:rsidR="00876480" w:rsidRPr="00041BF6">
        <w:t xml:space="preserve">está centrando </w:t>
      </w:r>
      <w:r w:rsidR="00880347" w:rsidRPr="00041BF6">
        <w:t>sus esfuerzos</w:t>
      </w:r>
      <w:r w:rsidR="00876480" w:rsidRPr="00041BF6">
        <w:t xml:space="preserve"> en desarrollar </w:t>
      </w:r>
      <w:r w:rsidR="00903E93" w:rsidRPr="00041BF6">
        <w:t>casos de uso específicos</w:t>
      </w:r>
      <w:r w:rsidR="009B66FD" w:rsidRPr="00041BF6">
        <w:t xml:space="preserve">. </w:t>
      </w:r>
      <w:r w:rsidR="00355C65" w:rsidRPr="00041BF6">
        <w:t xml:space="preserve">Ejemplo de ello </w:t>
      </w:r>
      <w:r w:rsidR="00184F2F" w:rsidRPr="00041BF6">
        <w:t xml:space="preserve">es el creciente interés en </w:t>
      </w:r>
      <w:r w:rsidR="003F1821" w:rsidRPr="00041BF6">
        <w:t>desarrollar productos y servicios como la optimización de la distribución de agua</w:t>
      </w:r>
      <w:r w:rsidR="00D62C12" w:rsidRPr="00041BF6">
        <w:t xml:space="preserve">, </w:t>
      </w:r>
      <w:r w:rsidR="003F1821" w:rsidRPr="00041BF6">
        <w:t>la gestión de inundaciones</w:t>
      </w:r>
      <w:r w:rsidR="00D62C12" w:rsidRPr="00041BF6">
        <w:t xml:space="preserve"> o la mejora de la calidad del agua</w:t>
      </w:r>
      <w:r w:rsidR="003F1821" w:rsidRPr="00041BF6">
        <w:t xml:space="preserve">. </w:t>
      </w:r>
    </w:p>
    <w:p w14:paraId="14F2BFC2" w14:textId="00F79E20" w:rsidR="00F20AB0" w:rsidRPr="00041BF6" w:rsidRDefault="00FA0464" w:rsidP="00F96F00">
      <w:r w:rsidRPr="00041BF6">
        <w:t xml:space="preserve">El estudio </w:t>
      </w:r>
      <w:r w:rsidR="00402162" w:rsidRPr="00041BF6">
        <w:t xml:space="preserve">también revela que mejorar las operaciones del cliente mediante </w:t>
      </w:r>
      <w:proofErr w:type="spellStart"/>
      <w:r w:rsidR="00402162" w:rsidRPr="00041BF6">
        <w:rPr>
          <w:i/>
          <w:iCs/>
        </w:rPr>
        <w:t>chatbots</w:t>
      </w:r>
      <w:proofErr w:type="spellEnd"/>
      <w:r w:rsidR="00402162" w:rsidRPr="00041BF6">
        <w:t xml:space="preserve"> y el análisis del sentimiento es otra de las áreas donde </w:t>
      </w:r>
      <w:r w:rsidR="00A020F4" w:rsidRPr="00041BF6">
        <w:t>dos de cada tres empresas están aplicando la IA</w:t>
      </w:r>
      <w:r w:rsidR="009E675C" w:rsidRPr="00041BF6">
        <w:t xml:space="preserve">. Además, </w:t>
      </w:r>
      <w:r w:rsidR="00CC3A2C" w:rsidRPr="00041BF6">
        <w:t xml:space="preserve">la mitad de ellas mencionan el soporte para la toma de decisiones basadas en datos como otra </w:t>
      </w:r>
      <w:r w:rsidR="005D609F" w:rsidRPr="00041BF6">
        <w:t xml:space="preserve">de las razones para </w:t>
      </w:r>
      <w:r w:rsidR="00D756B3" w:rsidRPr="00041BF6">
        <w:t xml:space="preserve">la implantación de esta herramienta. </w:t>
      </w:r>
      <w:r w:rsidR="00DC42A5" w:rsidRPr="00041BF6">
        <w:t xml:space="preserve">El sector del agua lleva años implantando casos de uso </w:t>
      </w:r>
      <w:r w:rsidR="005B0E6C" w:rsidRPr="00041BF6">
        <w:t xml:space="preserve">y soluciones como el </w:t>
      </w:r>
      <w:proofErr w:type="spellStart"/>
      <w:r w:rsidR="009F4A82" w:rsidRPr="00041BF6">
        <w:rPr>
          <w:i/>
          <w:iCs/>
        </w:rPr>
        <w:t>b</w:t>
      </w:r>
      <w:r w:rsidR="005B0E6C" w:rsidRPr="00041BF6">
        <w:rPr>
          <w:i/>
          <w:iCs/>
        </w:rPr>
        <w:t>ig</w:t>
      </w:r>
      <w:proofErr w:type="spellEnd"/>
      <w:r w:rsidR="005B0E6C" w:rsidRPr="00041BF6">
        <w:rPr>
          <w:i/>
          <w:iCs/>
        </w:rPr>
        <w:t xml:space="preserve"> </w:t>
      </w:r>
      <w:r w:rsidR="009F4A82" w:rsidRPr="00041BF6">
        <w:rPr>
          <w:i/>
          <w:iCs/>
        </w:rPr>
        <w:t>d</w:t>
      </w:r>
      <w:r w:rsidR="005B0E6C" w:rsidRPr="00041BF6">
        <w:rPr>
          <w:i/>
          <w:iCs/>
        </w:rPr>
        <w:t>ata</w:t>
      </w:r>
      <w:r w:rsidR="00892175" w:rsidRPr="00041BF6">
        <w:t>,</w:t>
      </w:r>
      <w:r w:rsidR="005C766D" w:rsidRPr="00041BF6">
        <w:t xml:space="preserve"> </w:t>
      </w:r>
      <w:r w:rsidR="005B0E6C" w:rsidRPr="00041BF6">
        <w:t xml:space="preserve">el </w:t>
      </w:r>
      <w:r w:rsidR="009F4A82" w:rsidRPr="00041BF6">
        <w:rPr>
          <w:i/>
          <w:iCs/>
        </w:rPr>
        <w:t>m</w:t>
      </w:r>
      <w:r w:rsidR="005B0E6C" w:rsidRPr="00041BF6">
        <w:rPr>
          <w:i/>
          <w:iCs/>
        </w:rPr>
        <w:t xml:space="preserve">achine </w:t>
      </w:r>
      <w:proofErr w:type="spellStart"/>
      <w:r w:rsidR="009F4A82" w:rsidRPr="00041BF6">
        <w:rPr>
          <w:i/>
          <w:iCs/>
        </w:rPr>
        <w:t>l</w:t>
      </w:r>
      <w:r w:rsidR="005B0E6C" w:rsidRPr="00041BF6">
        <w:rPr>
          <w:i/>
          <w:iCs/>
        </w:rPr>
        <w:t>earning</w:t>
      </w:r>
      <w:proofErr w:type="spellEnd"/>
      <w:r w:rsidR="005B0E6C" w:rsidRPr="00041BF6">
        <w:t xml:space="preserve"> </w:t>
      </w:r>
      <w:r w:rsidR="009F4A82" w:rsidRPr="00041BF6">
        <w:t>(aprendizaje automático)</w:t>
      </w:r>
      <w:r w:rsidR="00892175" w:rsidRPr="00041BF6">
        <w:t xml:space="preserve"> y otras variantes de la inteligencia artificial</w:t>
      </w:r>
      <w:r w:rsidR="009F4A82" w:rsidRPr="00041BF6">
        <w:t xml:space="preserve">, </w:t>
      </w:r>
      <w:r w:rsidR="005B0E6C" w:rsidRPr="00041BF6">
        <w:t xml:space="preserve">pero la toma de decisiones sigue siendo responsabilidad del ser humano en la totalidad de las </w:t>
      </w:r>
      <w:r w:rsidR="004C7E18" w:rsidRPr="00041BF6">
        <w:t xml:space="preserve">organizaciones. </w:t>
      </w:r>
    </w:p>
    <w:p w14:paraId="5DAAB727" w14:textId="050B3CED" w:rsidR="00041BF6" w:rsidRDefault="00076AED" w:rsidP="00F96F00">
      <w:r w:rsidRPr="00041BF6">
        <w:t xml:space="preserve">En esta línea, </w:t>
      </w:r>
      <w:r w:rsidR="00041BF6" w:rsidRPr="00041BF6">
        <w:t>Minsait anticipa</w:t>
      </w:r>
      <w:r w:rsidR="009F6E81" w:rsidRPr="00041BF6">
        <w:t xml:space="preserve"> que el futuro estará marcado por el desarrollo de nuevas aplicaciones de IA para favorecer la toma de decisiones, </w:t>
      </w:r>
      <w:r w:rsidR="00B82937" w:rsidRPr="00041BF6">
        <w:t>como,</w:t>
      </w:r>
      <w:r w:rsidR="009F6E81" w:rsidRPr="00041BF6">
        <w:t xml:space="preserve"> por ejemplo</w:t>
      </w:r>
      <w:r w:rsidR="009F4A82" w:rsidRPr="00041BF6">
        <w:t>,</w:t>
      </w:r>
      <w:r w:rsidR="009F6E81" w:rsidRPr="00041BF6">
        <w:t xml:space="preserve"> la </w:t>
      </w:r>
      <w:r w:rsidR="00B82937" w:rsidRPr="00041BF6">
        <w:t>detección temprana de contaminantes, la gestión de riesgos relacionados con el cambio climático o la mejora de la eficiencia energética en plantas de tratamiento de agua.</w:t>
      </w:r>
      <w:r w:rsidR="00EE36B7" w:rsidRPr="00041BF6">
        <w:t xml:space="preserve"> </w:t>
      </w:r>
      <w:r w:rsidR="009F4A82" w:rsidRPr="00041BF6">
        <w:t>Con</w:t>
      </w:r>
      <w:r w:rsidR="00EE36B7" w:rsidRPr="00041BF6">
        <w:t xml:space="preserve"> el despli</w:t>
      </w:r>
      <w:r w:rsidR="009F4A82" w:rsidRPr="00041BF6">
        <w:t>eg</w:t>
      </w:r>
      <w:r w:rsidR="00EE36B7" w:rsidRPr="00041BF6">
        <w:t>ue masivo de contadores y sensores y la integración de sistemas</w:t>
      </w:r>
      <w:r w:rsidR="009F4A82" w:rsidRPr="00041BF6">
        <w:t>,</w:t>
      </w:r>
      <w:r w:rsidR="00EE36B7" w:rsidRPr="00041BF6">
        <w:t xml:space="preserve"> que vienen de</w:t>
      </w:r>
      <w:r w:rsidR="009F4A82" w:rsidRPr="00041BF6">
        <w:t xml:space="preserve"> la</w:t>
      </w:r>
      <w:r w:rsidR="00EE36B7" w:rsidRPr="00041BF6">
        <w:t xml:space="preserve"> mano de los PERTE a la digitalización del sector, se espera un crecimiento de estas soluciones tanto para ayudar a la toma de decisiones </w:t>
      </w:r>
      <w:r w:rsidR="006D12B6" w:rsidRPr="00041BF6">
        <w:t>c</w:t>
      </w:r>
      <w:r w:rsidR="00EE36B7" w:rsidRPr="00041BF6">
        <w:t xml:space="preserve">omo para reducir costes. </w:t>
      </w:r>
    </w:p>
    <w:p w14:paraId="3F1A8A4B" w14:textId="272BA461" w:rsidR="00076AED" w:rsidRPr="00041BF6" w:rsidRDefault="00041BF6" w:rsidP="00F96F00">
      <w:r w:rsidRPr="00041BF6">
        <w:t xml:space="preserve">En México, el impulso hacia una gestión sostenible también se refleja en iniciativas como el Reto Nacional de Sostenibilidad BBVA: Juntos por el agua en México, promovido por BBVA México y el Consorcio UNAM-TEC, con la </w:t>
      </w:r>
      <w:r w:rsidRPr="00041BF6">
        <w:t>participación</w:t>
      </w:r>
      <w:r w:rsidRPr="00041BF6">
        <w:t xml:space="preserve"> de Minsait. Esta iniciativa promueve proyectos innovadores como sistemas de tratamiento sin uso de energía eléctrica o modelos circulares para el reúso del agua, que demuestran el potencial transformador de la tecnología en el ámbito hídrico.</w:t>
      </w:r>
    </w:p>
    <w:p w14:paraId="39783433" w14:textId="4F513716" w:rsidR="00423E2E" w:rsidRPr="00041BF6" w:rsidRDefault="00493742" w:rsidP="00F852C5">
      <w:pPr>
        <w:ind w:right="282"/>
      </w:pPr>
      <w:r w:rsidRPr="00041BF6">
        <w:t xml:space="preserve">El sector </w:t>
      </w:r>
      <w:r w:rsidR="00AE520C" w:rsidRPr="00041BF6">
        <w:t xml:space="preserve">del agua </w:t>
      </w:r>
      <w:r w:rsidRPr="00041BF6">
        <w:t>enfrenta todavía barreras importantes para consolidar la transformación digital. La falta de talento especializado sigue siendo una de las principales dificultades, mencionada por el 83% de las empresas, mientras que el 67% señala la necesidad de una visión más clara sobre la estrategia de adopción de la IA. Sin embargo, la expectativa de crecimiento en los próximos años es elevada, con un ecosistema en expansión que está generando nuevas oportunidades de innovación y colaboración entre empresas tecnológicas, organismos reguladores e instituciones del sector</w:t>
      </w:r>
      <w:r w:rsidR="00423E2E" w:rsidRPr="00041BF6">
        <w:t xml:space="preserve">. </w:t>
      </w:r>
    </w:p>
    <w:p w14:paraId="54A2140B" w14:textId="3F346957" w:rsidR="004D1B5E" w:rsidRPr="00041BF6" w:rsidRDefault="004D1B5E" w:rsidP="004D1B5E">
      <w:pPr>
        <w:ind w:right="282"/>
      </w:pPr>
      <w:r w:rsidRPr="00041BF6">
        <w:t>Otra barrera acusada por las empresas del sector es la incertidumbre normativa, mencionada por el 17%</w:t>
      </w:r>
      <w:r w:rsidR="005C766D" w:rsidRPr="00041BF6">
        <w:t xml:space="preserve"> de ellas</w:t>
      </w:r>
      <w:r w:rsidRPr="00041BF6">
        <w:t xml:space="preserve">. </w:t>
      </w:r>
      <w:r w:rsidR="00494D29" w:rsidRPr="00041BF6">
        <w:t>La entrada en vigor de la Ley de Inteligencia Artificial de la UE</w:t>
      </w:r>
      <w:r w:rsidRPr="00041BF6">
        <w:t xml:space="preserve"> </w:t>
      </w:r>
      <w:r w:rsidR="00494D29" w:rsidRPr="00041BF6">
        <w:t>ha reducido en parte esta percepción</w:t>
      </w:r>
      <w:r w:rsidRPr="00041BF6">
        <w:t xml:space="preserve">, </w:t>
      </w:r>
      <w:r w:rsidR="00FB2231" w:rsidRPr="00041BF6">
        <w:t>si bien</w:t>
      </w:r>
      <w:r w:rsidR="00494D29" w:rsidRPr="00041BF6">
        <w:t xml:space="preserve"> las</w:t>
      </w:r>
      <w:r w:rsidR="005C766D" w:rsidRPr="00041BF6">
        <w:t xml:space="preserve"> compañías</w:t>
      </w:r>
      <w:r w:rsidRPr="00041BF6">
        <w:t xml:space="preserve"> </w:t>
      </w:r>
      <w:r w:rsidR="00FB2231" w:rsidRPr="00041BF6">
        <w:t xml:space="preserve">todavía </w:t>
      </w:r>
      <w:r w:rsidR="00494D29" w:rsidRPr="00041BF6">
        <w:t>se enfrentan a</w:t>
      </w:r>
      <w:r w:rsidRPr="00041BF6">
        <w:t xml:space="preserve">l reto de trasladar sus principios a la práctica en la operación de IA aplicada a su actividad. </w:t>
      </w:r>
      <w:r w:rsidR="00494D29" w:rsidRPr="00041BF6">
        <w:t>Según se desprende del estudio de Minsait,</w:t>
      </w:r>
      <w:r w:rsidRPr="00041BF6">
        <w:t xml:space="preserve"> el uso de IA en infraestructuras de </w:t>
      </w:r>
      <w:r w:rsidRPr="00041BF6">
        <w:lastRenderedPageBreak/>
        <w:t>suministros básicos implica ciertas obligaciones específicas</w:t>
      </w:r>
      <w:r w:rsidR="00FB2231" w:rsidRPr="00041BF6">
        <w:t>,</w:t>
      </w:r>
      <w:r w:rsidRPr="00041BF6">
        <w:t xml:space="preserve"> pero</w:t>
      </w:r>
      <w:r w:rsidR="00494D29" w:rsidRPr="00041BF6">
        <w:t xml:space="preserve"> resulta</w:t>
      </w:r>
      <w:r w:rsidRPr="00041BF6">
        <w:t xml:space="preserve"> imprescindible para una gestión del agua basada en</w:t>
      </w:r>
      <w:r w:rsidR="00494D29" w:rsidRPr="00041BF6">
        <w:t xml:space="preserve"> una</w:t>
      </w:r>
      <w:r w:rsidRPr="00041BF6">
        <w:t xml:space="preserve"> IA eficiente y segura que garantice la responsabilidad medioambiental.</w:t>
      </w:r>
    </w:p>
    <w:p w14:paraId="5588245B" w14:textId="54897C73" w:rsidR="00F852C5" w:rsidRPr="00041BF6" w:rsidRDefault="00F852C5" w:rsidP="00F852C5">
      <w:pPr>
        <w:ind w:right="282"/>
      </w:pPr>
      <w:r w:rsidRPr="00041BF6">
        <w:rPr>
          <w:b/>
          <w:bCs/>
        </w:rPr>
        <w:t>IA y sostenibilidad: una alianza clave para el futuro del agua</w:t>
      </w:r>
    </w:p>
    <w:p w14:paraId="62E7A2E1" w14:textId="6A7393DD" w:rsidR="00F852C5" w:rsidRPr="00041BF6" w:rsidRDefault="00F852C5" w:rsidP="00F852C5">
      <w:pPr>
        <w:ind w:right="282"/>
      </w:pPr>
      <w:r w:rsidRPr="00041BF6">
        <w:t>La capacidad de la</w:t>
      </w:r>
      <w:r w:rsidR="00F34108" w:rsidRPr="00041BF6">
        <w:t xml:space="preserve"> inteligencia artificial</w:t>
      </w:r>
      <w:r w:rsidRPr="00041BF6">
        <w:t xml:space="preserve"> para optimizar el consumo de energía en plantas de tratamiento, minimizar </w:t>
      </w:r>
      <w:r w:rsidR="00892175" w:rsidRPr="00041BF6">
        <w:t xml:space="preserve">pérdidas </w:t>
      </w:r>
      <w:r w:rsidRPr="00041BF6">
        <w:t>de agua</w:t>
      </w:r>
      <w:r w:rsidR="00DB2092" w:rsidRPr="00041BF6">
        <w:t xml:space="preserve"> </w:t>
      </w:r>
      <w:r w:rsidRPr="00041BF6">
        <w:t>y mejorar la predicción de eventos climáticos extremos</w:t>
      </w:r>
      <w:r w:rsidR="00892175" w:rsidRPr="00041BF6">
        <w:t>,</w:t>
      </w:r>
      <w:r w:rsidRPr="00041BF6">
        <w:t xml:space="preserve"> es clave para garantizar la disponibilidad del recurso a largo plazo.</w:t>
      </w:r>
    </w:p>
    <w:p w14:paraId="23F09F19" w14:textId="77777777" w:rsidR="006B0A2C" w:rsidRPr="00041BF6" w:rsidRDefault="009F4A82" w:rsidP="009C2E38">
      <w:pPr>
        <w:ind w:right="282"/>
      </w:pPr>
      <w:r w:rsidRPr="00041BF6">
        <w:t xml:space="preserve">Juan Pérez de Cossío, director global de Mercado de Energía y </w:t>
      </w:r>
      <w:proofErr w:type="spellStart"/>
      <w:r w:rsidRPr="00041BF6">
        <w:rPr>
          <w:i/>
          <w:iCs/>
        </w:rPr>
        <w:t>Utilities</w:t>
      </w:r>
      <w:proofErr w:type="spellEnd"/>
      <w:r w:rsidRPr="00041BF6">
        <w:t xml:space="preserve"> en Minsait, explica que el uso de modelos predictivos y sensores inteligentes “está permitiendo una reducción significativa del agua no registrada, facilitando un control más preciso del suministro y reduciendo el estrés hídrico en zonas de alta demanda. Este avance refuerza el compromiso del sector con la sostenibilidad, alineándose con los objetivos globales de eficiencia y resiliencia climática”.</w:t>
      </w:r>
      <w:r w:rsidR="006B0A2C" w:rsidRPr="00041BF6">
        <w:t xml:space="preserve"> </w:t>
      </w:r>
    </w:p>
    <w:p w14:paraId="12AE39E3" w14:textId="0340559D" w:rsidR="00501246" w:rsidRPr="00041BF6" w:rsidRDefault="006B0A2C" w:rsidP="009C2E38">
      <w:pPr>
        <w:ind w:right="282"/>
      </w:pPr>
      <w:r w:rsidRPr="00041BF6">
        <w:t>De hecho, añade Pérez de Cossío, “u</w:t>
      </w:r>
      <w:r w:rsidR="000B205B" w:rsidRPr="00041BF6">
        <w:t xml:space="preserve">na de las tendencias más destacadas en el sector del agua es la transición hacia una economía circular, promoviendo la reutilización y el </w:t>
      </w:r>
      <w:r w:rsidR="00892175" w:rsidRPr="00041BF6">
        <w:t xml:space="preserve">reaprovechamiento </w:t>
      </w:r>
      <w:r w:rsidR="000B205B" w:rsidRPr="00041BF6">
        <w:t xml:space="preserve">de recursos hídricos </w:t>
      </w:r>
      <w:r w:rsidR="000A1139" w:rsidRPr="00041BF6">
        <w:t xml:space="preserve">y subproductos derivados, </w:t>
      </w:r>
      <w:r w:rsidR="000B205B" w:rsidRPr="00041BF6">
        <w:t>con proyectos innovadores como la reutilización de aguas grises y la recuperación de nutrientes de aguas residuales, que ganan terreno como soluciones sostenibles y rentables”</w:t>
      </w:r>
      <w:r w:rsidR="009F4A82" w:rsidRPr="00041BF6">
        <w:t>.</w:t>
      </w:r>
    </w:p>
    <w:p w14:paraId="14A8D2EA" w14:textId="77777777" w:rsidR="009F4A82" w:rsidRPr="00041BF6" w:rsidRDefault="009F4A82" w:rsidP="009C2E38">
      <w:pPr>
        <w:ind w:right="282"/>
      </w:pPr>
    </w:p>
    <w:p w14:paraId="55D088FD" w14:textId="77777777" w:rsidR="00041BF6" w:rsidRDefault="00041BF6" w:rsidP="00041BF6">
      <w:pPr>
        <w:ind w:right="282"/>
      </w:pPr>
      <w:r w:rsidRPr="66762EC1">
        <w:rPr>
          <w:rFonts w:ascii="Arial" w:eastAsia="Arial" w:hAnsi="Arial" w:cs="Arial"/>
          <w:b/>
          <w:bCs/>
          <w:color w:val="4F062A"/>
          <w:sz w:val="18"/>
          <w:szCs w:val="18"/>
        </w:rPr>
        <w:t>Acerca de Minsait</w:t>
      </w:r>
    </w:p>
    <w:p w14:paraId="3C242E13" w14:textId="77777777" w:rsidR="00041BF6" w:rsidRDefault="00041BF6" w:rsidP="00041BF6">
      <w:pPr>
        <w:ind w:right="282"/>
      </w:pPr>
      <w:r w:rsidRPr="66762EC1">
        <w:rPr>
          <w:rFonts w:ascii="Arial" w:eastAsia="Arial" w:hAnsi="Arial" w:cs="Arial"/>
          <w:color w:val="4F062A"/>
          <w:sz w:val="18"/>
          <w:szCs w:val="18"/>
        </w:rPr>
        <w:t>Minsait (</w:t>
      </w:r>
      <w:hyperlink r:id="rId11">
        <w:r w:rsidRPr="66762EC1">
          <w:rPr>
            <w:rStyle w:val="Hyperlink"/>
            <w:rFonts w:ascii="Arial" w:eastAsia="Arial" w:hAnsi="Arial" w:cs="Arial"/>
            <w:color w:val="FF6598"/>
            <w:sz w:val="18"/>
            <w:szCs w:val="18"/>
          </w:rPr>
          <w:t>www.minsait.com</w:t>
        </w:r>
      </w:hyperlink>
      <w:r w:rsidRPr="66762EC1">
        <w:rPr>
          <w:rFonts w:ascii="Arial" w:eastAsia="Arial" w:hAnsi="Arial" w:cs="Arial"/>
          <w:color w:val="4F062A"/>
          <w:sz w:val="18"/>
          <w:szCs w:val="18"/>
        </w:rPr>
        <w:t xml:space="preserve">) es la compañía del Grupo Indra líder en nuevos entornos digitales y tecnologías disruptivas. Presenta un alto grado de especialización, amplia experiencia en el negocio tecnológico avanzado, conocimiento sectorial y un talento multidisciplinar formado por miles de profesionales en todo el mundo. Minsait está a la vanguardia de la nueva digitalización con capacidades punteras en inteligencia artificial, </w:t>
      </w:r>
      <w:proofErr w:type="spellStart"/>
      <w:r w:rsidRPr="66762EC1">
        <w:rPr>
          <w:rFonts w:ascii="Arial" w:eastAsia="Arial" w:hAnsi="Arial" w:cs="Arial"/>
          <w:color w:val="4F062A"/>
          <w:sz w:val="18"/>
          <w:szCs w:val="18"/>
        </w:rPr>
        <w:t>cloud</w:t>
      </w:r>
      <w:proofErr w:type="spellEnd"/>
      <w:r w:rsidRPr="66762EC1">
        <w:rPr>
          <w:rFonts w:ascii="Arial" w:eastAsia="Arial" w:hAnsi="Arial" w:cs="Arial"/>
          <w:color w:val="4F062A"/>
          <w:sz w:val="18"/>
          <w:szCs w:val="18"/>
        </w:rPr>
        <w:t xml:space="preserve">, ciberseguridad y otras tecnologías transformadoras. Con ello, impulsa los negocios y genera grandes impactos en la sociedad, gracias a una oferta digital de servicios de alto valor añadido, soluciones conectadas a medida para todos los ámbitos de actividad y acuerdos con los socios más relevantes del mercado. </w:t>
      </w:r>
    </w:p>
    <w:p w14:paraId="53085269" w14:textId="77777777" w:rsidR="00041BF6" w:rsidRDefault="00041BF6" w:rsidP="00041BF6">
      <w:pPr>
        <w:ind w:right="282"/>
      </w:pPr>
      <w:r w:rsidRPr="66762EC1">
        <w:rPr>
          <w:rFonts w:ascii="Arial" w:eastAsia="Arial" w:hAnsi="Arial" w:cs="Arial"/>
          <w:b/>
          <w:bCs/>
          <w:color w:val="4F062A"/>
          <w:sz w:val="18"/>
          <w:szCs w:val="18"/>
        </w:rPr>
        <w:t>Acerca de Indra Group</w:t>
      </w:r>
    </w:p>
    <w:p w14:paraId="014E793D" w14:textId="77777777" w:rsidR="00041BF6" w:rsidRDefault="00041BF6" w:rsidP="00041BF6">
      <w:pPr>
        <w:ind w:right="282"/>
      </w:pPr>
      <w:r w:rsidRPr="66762EC1">
        <w:rPr>
          <w:rFonts w:ascii="Arial" w:eastAsia="Arial" w:hAnsi="Arial" w:cs="Arial"/>
          <w:color w:val="4F062A"/>
          <w:sz w:val="18"/>
          <w:szCs w:val="18"/>
        </w:rPr>
        <w:t>Indra Group (</w:t>
      </w:r>
      <w:hyperlink r:id="rId12">
        <w:r w:rsidRPr="66762EC1">
          <w:rPr>
            <w:rStyle w:val="Hyperlink"/>
            <w:rFonts w:ascii="Arial" w:eastAsia="Arial" w:hAnsi="Arial" w:cs="Arial"/>
            <w:color w:val="FF6598"/>
            <w:sz w:val="18"/>
            <w:szCs w:val="18"/>
          </w:rPr>
          <w:t>www.indracompany.com</w:t>
        </w:r>
      </w:hyperlink>
      <w:r w:rsidRPr="66762EC1">
        <w:rPr>
          <w:rFonts w:ascii="Arial" w:eastAsia="Arial" w:hAnsi="Arial" w:cs="Arial"/>
          <w:color w:val="4F062A"/>
          <w:sz w:val="18"/>
          <w:szCs w:val="18"/>
        </w:rPr>
        <w:t>) es un holding empresarial que promueve el progreso tecnológico, del que forman parte Indra, una de las principales compañías globales de defensa, tráfico aéreo y espacio; y Minsait, líder en nuevos entornos digitales y tecnologías disruptivas.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Group tuvo unos ingresos de 4.843 millones de euros, presencia local en 49 países y operaciones comerciales en más de 140 países</w:t>
      </w:r>
    </w:p>
    <w:p w14:paraId="3A8DCCA3" w14:textId="77777777" w:rsidR="00041BF6" w:rsidRDefault="00041BF6" w:rsidP="00041BF6">
      <w:pPr>
        <w:ind w:right="282"/>
      </w:pPr>
      <w:r w:rsidRPr="66762EC1">
        <w:rPr>
          <w:rFonts w:ascii="Arial" w:eastAsia="Arial" w:hAnsi="Arial" w:cs="Arial"/>
          <w:color w:val="4F062A"/>
          <w:sz w:val="18"/>
          <w:szCs w:val="18"/>
          <w:u w:val="single"/>
          <w:lang w:val="es"/>
        </w:rPr>
        <w:t>Contacto de Comunicación</w:t>
      </w:r>
    </w:p>
    <w:p w14:paraId="6CF05AE3" w14:textId="77777777" w:rsidR="00041BF6" w:rsidRDefault="00041BF6" w:rsidP="00041BF6">
      <w:pPr>
        <w:spacing w:after="0"/>
        <w:ind w:right="282"/>
      </w:pPr>
      <w:r w:rsidRPr="66762EC1">
        <w:rPr>
          <w:rFonts w:ascii="Arial" w:eastAsia="Arial" w:hAnsi="Arial" w:cs="Arial"/>
          <w:b/>
          <w:bCs/>
          <w:color w:val="4F062A"/>
          <w:sz w:val="18"/>
          <w:szCs w:val="18"/>
          <w:lang w:val="es"/>
        </w:rPr>
        <w:t>Karla Zepeda</w:t>
      </w:r>
    </w:p>
    <w:p w14:paraId="5BDB9B51" w14:textId="77777777" w:rsidR="00041BF6" w:rsidRDefault="00041BF6" w:rsidP="00041BF6">
      <w:pPr>
        <w:spacing w:after="0"/>
        <w:ind w:right="282"/>
      </w:pPr>
      <w:hyperlink r:id="rId13">
        <w:r w:rsidRPr="66762EC1">
          <w:rPr>
            <w:rStyle w:val="Hyperlink"/>
            <w:rFonts w:ascii="Arial" w:eastAsia="Arial" w:hAnsi="Arial" w:cs="Arial"/>
            <w:b/>
            <w:bCs/>
            <w:color w:val="FF6598"/>
            <w:sz w:val="18"/>
            <w:szCs w:val="18"/>
            <w:lang w:val="es"/>
          </w:rPr>
          <w:t>kzepeda@minsait.com</w:t>
        </w:r>
      </w:hyperlink>
    </w:p>
    <w:p w14:paraId="12E25F26" w14:textId="77777777" w:rsidR="00041BF6" w:rsidRDefault="00041BF6" w:rsidP="00041BF6">
      <w:pPr>
        <w:spacing w:after="0"/>
        <w:ind w:right="282"/>
      </w:pPr>
      <w:r w:rsidRPr="66762EC1">
        <w:rPr>
          <w:rFonts w:ascii="Arial" w:eastAsia="Arial" w:hAnsi="Arial" w:cs="Arial"/>
          <w:b/>
          <w:bCs/>
          <w:color w:val="4F062A"/>
          <w:sz w:val="18"/>
          <w:szCs w:val="18"/>
          <w:lang w:val="es"/>
        </w:rPr>
        <w:t>+52 55 5072 8304</w:t>
      </w:r>
    </w:p>
    <w:p w14:paraId="77A0DE57" w14:textId="77777777" w:rsidR="00EF3D46" w:rsidRPr="00B01454" w:rsidRDefault="00EF3D46" w:rsidP="005225D9">
      <w:pPr>
        <w:spacing w:before="0" w:after="0"/>
        <w:ind w:right="282"/>
        <w:rPr>
          <w:noProof/>
          <w:color w:val="FFFFFF" w:themeColor="background1"/>
          <w:sz w:val="21"/>
        </w:rPr>
      </w:pPr>
    </w:p>
    <w:p w14:paraId="3CAE6355" w14:textId="77777777" w:rsidR="00EB2F06" w:rsidRPr="00B01454" w:rsidRDefault="00EB2F06">
      <w:pPr>
        <w:spacing w:before="0" w:after="0"/>
        <w:ind w:right="282"/>
        <w:rPr>
          <w:noProof/>
          <w:color w:val="FFFFFF" w:themeColor="background1"/>
          <w:sz w:val="21"/>
        </w:rPr>
      </w:pPr>
    </w:p>
    <w:sectPr w:rsidR="00EB2F06" w:rsidRPr="00B01454" w:rsidSect="00A67B89">
      <w:headerReference w:type="default" r:id="rId14"/>
      <w:footerReference w:type="default" r:id="rId15"/>
      <w:headerReference w:type="first" r:id="rId16"/>
      <w:footerReference w:type="first" r:id="rId17"/>
      <w:pgSz w:w="11906" w:h="16838" w:code="9"/>
      <w:pgMar w:top="284" w:right="851"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728A" w14:textId="77777777" w:rsidR="00841EDB" w:rsidRDefault="00841EDB" w:rsidP="00544EF6">
      <w:pPr>
        <w:spacing w:before="0"/>
      </w:pPr>
      <w:r>
        <w:separator/>
      </w:r>
    </w:p>
  </w:endnote>
  <w:endnote w:type="continuationSeparator" w:id="0">
    <w:p w14:paraId="48369A53" w14:textId="77777777" w:rsidR="00841EDB" w:rsidRDefault="00841EDB" w:rsidP="00544EF6">
      <w:pPr>
        <w:spacing w:before="0"/>
      </w:pPr>
      <w:r>
        <w:continuationSeparator/>
      </w:r>
    </w:p>
  </w:endnote>
  <w:endnote w:type="continuationNotice" w:id="1">
    <w:p w14:paraId="1DBDA5F4" w14:textId="77777777" w:rsidR="00841EDB" w:rsidRDefault="00841E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rFuture Sans">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B5398" w14:textId="77777777" w:rsidR="00E07C92" w:rsidRPr="00E07C92" w:rsidRDefault="00E07C92">
    <w:pPr>
      <w:pStyle w:val="Footer"/>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42C0"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EFF8" w14:textId="77777777" w:rsidR="00841EDB" w:rsidRDefault="00841EDB" w:rsidP="00544EF6">
      <w:pPr>
        <w:spacing w:before="0"/>
      </w:pPr>
      <w:r>
        <w:separator/>
      </w:r>
    </w:p>
  </w:footnote>
  <w:footnote w:type="continuationSeparator" w:id="0">
    <w:p w14:paraId="7EA0087F" w14:textId="77777777" w:rsidR="00841EDB" w:rsidRDefault="00841EDB" w:rsidP="00544EF6">
      <w:pPr>
        <w:spacing w:before="0"/>
      </w:pPr>
      <w:r>
        <w:continuationSeparator/>
      </w:r>
    </w:p>
  </w:footnote>
  <w:footnote w:type="continuationNotice" w:id="1">
    <w:p w14:paraId="3D75CE37" w14:textId="77777777" w:rsidR="00841EDB" w:rsidRDefault="00841E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6"/>
      <w:gridCol w:w="3308"/>
    </w:tblGrid>
    <w:tr w:rsidR="00A67B89" w14:paraId="5EA0CCA9" w14:textId="77777777" w:rsidTr="00A67B89">
      <w:trPr>
        <w:trHeight w:val="1"/>
      </w:trPr>
      <w:tc>
        <w:tcPr>
          <w:tcW w:w="1667" w:type="pct"/>
          <w:tcBorders>
            <w:top w:val="nil"/>
            <w:left w:val="nil"/>
            <w:bottom w:val="nil"/>
            <w:right w:val="nil"/>
          </w:tcBorders>
        </w:tcPr>
        <w:p w14:paraId="07A87944" w14:textId="77777777" w:rsidR="00A67B89" w:rsidRDefault="00521F02" w:rsidP="00A67B89">
          <w:pPr>
            <w:spacing w:before="160"/>
          </w:pPr>
          <w:r w:rsidRPr="00FA3670">
            <w:rPr>
              <w:noProof/>
              <w:lang w:val="es-MX" w:eastAsia="es-MX"/>
            </w:rPr>
            <mc:AlternateContent>
              <mc:Choice Requires="wpg">
                <w:drawing>
                  <wp:inline distT="0" distB="0" distL="0" distR="0" wp14:anchorId="5A8192B7" wp14:editId="37E65E68">
                    <wp:extent cx="2009140" cy="191135"/>
                    <wp:effectExtent l="0" t="0" r="0" b="0"/>
                    <wp:docPr id="106240771" name="Group 4"/>
                    <wp:cNvGraphicFramePr/>
                    <a:graphic xmlns:a="http://schemas.openxmlformats.org/drawingml/2006/main">
                      <a:graphicData uri="http://schemas.microsoft.com/office/word/2010/wordprocessingGroup">
                        <wpg:wgp>
                          <wpg:cNvGrpSpPr/>
                          <wpg:grpSpPr bwMode="auto">
                            <a:xfrm>
                              <a:off x="0" y="0"/>
                              <a:ext cx="2009140" cy="191135"/>
                              <a:chOff x="0" y="0"/>
                              <a:chExt cx="6318" cy="602"/>
                            </a:xfrm>
                            <a:solidFill>
                              <a:srgbClr val="4F062A"/>
                            </a:solidFill>
                          </wpg:grpSpPr>
                          <wps:wsp>
                            <wps:cNvPr id="781645292" name="Freeform 6"/>
                            <wps:cNvSpPr>
                              <a:spLocks/>
                            </wps:cNvSpPr>
                            <wps:spPr bwMode="auto">
                              <a:xfrm>
                                <a:off x="0" y="346"/>
                                <a:ext cx="1122" cy="256"/>
                              </a:xfrm>
                              <a:custGeom>
                                <a:avLst/>
                                <a:gdLst>
                                  <a:gd name="T0" fmla="*/ 0 w 1126"/>
                                  <a:gd name="T1" fmla="*/ 248 h 257"/>
                                  <a:gd name="T2" fmla="*/ 33 w 1126"/>
                                  <a:gd name="T3" fmla="*/ 257 h 257"/>
                                  <a:gd name="T4" fmla="*/ 563 w 1126"/>
                                  <a:gd name="T5" fmla="*/ 124 h 257"/>
                                  <a:gd name="T6" fmla="*/ 1093 w 1126"/>
                                  <a:gd name="T7" fmla="*/ 257 h 257"/>
                                  <a:gd name="T8" fmla="*/ 1126 w 1126"/>
                                  <a:gd name="T9" fmla="*/ 248 h 257"/>
                                  <a:gd name="T10" fmla="*/ 563 w 1126"/>
                                  <a:gd name="T11" fmla="*/ 0 h 257"/>
                                  <a:gd name="T12" fmla="*/ 0 w 1126"/>
                                  <a:gd name="T13" fmla="*/ 248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0" y="248"/>
                                    </a:moveTo>
                                    <a:cubicBezTo>
                                      <a:pt x="33" y="257"/>
                                      <a:pt x="33" y="257"/>
                                      <a:pt x="33" y="257"/>
                                    </a:cubicBezTo>
                                    <a:cubicBezTo>
                                      <a:pt x="33" y="257"/>
                                      <a:pt x="439" y="133"/>
                                      <a:pt x="563" y="124"/>
                                    </a:cubicBezTo>
                                    <a:cubicBezTo>
                                      <a:pt x="687" y="133"/>
                                      <a:pt x="1093" y="257"/>
                                      <a:pt x="1093" y="257"/>
                                    </a:cubicBezTo>
                                    <a:cubicBezTo>
                                      <a:pt x="1126" y="248"/>
                                      <a:pt x="1126" y="248"/>
                                      <a:pt x="1126" y="248"/>
                                    </a:cubicBezTo>
                                    <a:cubicBezTo>
                                      <a:pt x="1126" y="248"/>
                                      <a:pt x="773" y="5"/>
                                      <a:pt x="563" y="0"/>
                                    </a:cubicBezTo>
                                    <a:cubicBezTo>
                                      <a:pt x="353" y="5"/>
                                      <a:pt x="0" y="248"/>
                                      <a:pt x="0" y="24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630550" name="Freeform 7"/>
                            <wps:cNvSpPr>
                              <a:spLocks/>
                            </wps:cNvSpPr>
                            <wps:spPr bwMode="auto">
                              <a:xfrm>
                                <a:off x="0" y="0"/>
                                <a:ext cx="1122" cy="256"/>
                              </a:xfrm>
                              <a:custGeom>
                                <a:avLst/>
                                <a:gdLst>
                                  <a:gd name="T0" fmla="*/ 1126 w 1126"/>
                                  <a:gd name="T1" fmla="*/ 9 h 257"/>
                                  <a:gd name="T2" fmla="*/ 1093 w 1126"/>
                                  <a:gd name="T3" fmla="*/ 0 h 257"/>
                                  <a:gd name="T4" fmla="*/ 563 w 1126"/>
                                  <a:gd name="T5" fmla="*/ 133 h 257"/>
                                  <a:gd name="T6" fmla="*/ 33 w 1126"/>
                                  <a:gd name="T7" fmla="*/ 0 h 257"/>
                                  <a:gd name="T8" fmla="*/ 0 w 1126"/>
                                  <a:gd name="T9" fmla="*/ 9 h 257"/>
                                  <a:gd name="T10" fmla="*/ 563 w 1126"/>
                                  <a:gd name="T11" fmla="*/ 257 h 257"/>
                                  <a:gd name="T12" fmla="*/ 1126 w 1126"/>
                                  <a:gd name="T13" fmla="*/ 9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1126" y="9"/>
                                    </a:moveTo>
                                    <a:cubicBezTo>
                                      <a:pt x="1093" y="0"/>
                                      <a:pt x="1093" y="0"/>
                                      <a:pt x="1093" y="0"/>
                                    </a:cubicBezTo>
                                    <a:cubicBezTo>
                                      <a:pt x="1093" y="0"/>
                                      <a:pt x="687" y="124"/>
                                      <a:pt x="563" y="133"/>
                                    </a:cubicBezTo>
                                    <a:cubicBezTo>
                                      <a:pt x="439" y="124"/>
                                      <a:pt x="33" y="0"/>
                                      <a:pt x="33" y="0"/>
                                    </a:cubicBezTo>
                                    <a:cubicBezTo>
                                      <a:pt x="0" y="9"/>
                                      <a:pt x="0" y="9"/>
                                      <a:pt x="0" y="9"/>
                                    </a:cubicBezTo>
                                    <a:cubicBezTo>
                                      <a:pt x="0" y="9"/>
                                      <a:pt x="353" y="252"/>
                                      <a:pt x="563" y="257"/>
                                    </a:cubicBezTo>
                                    <a:cubicBezTo>
                                      <a:pt x="773" y="252"/>
                                      <a:pt x="1126" y="9"/>
                                      <a:pt x="112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390086" name="Freeform 8"/>
                            <wps:cNvSpPr>
                              <a:spLocks noEditPoints="1"/>
                            </wps:cNvSpPr>
                            <wps:spPr bwMode="auto">
                              <a:xfrm>
                                <a:off x="1436" y="37"/>
                                <a:ext cx="4882" cy="542"/>
                              </a:xfrm>
                              <a:custGeom>
                                <a:avLst/>
                                <a:gdLst>
                                  <a:gd name="T0" fmla="*/ 145 w 4897"/>
                                  <a:gd name="T1" fmla="*/ 121 h 544"/>
                                  <a:gd name="T2" fmla="*/ 0 w 4897"/>
                                  <a:gd name="T3" fmla="*/ 544 h 544"/>
                                  <a:gd name="T4" fmla="*/ 267 w 4897"/>
                                  <a:gd name="T5" fmla="*/ 0 h 544"/>
                                  <a:gd name="T6" fmla="*/ 445 w 4897"/>
                                  <a:gd name="T7" fmla="*/ 312 h 544"/>
                                  <a:gd name="T8" fmla="*/ 842 w 4897"/>
                                  <a:gd name="T9" fmla="*/ 0 h 544"/>
                                  <a:gd name="T10" fmla="*/ 698 w 4897"/>
                                  <a:gd name="T11" fmla="*/ 544 h 544"/>
                                  <a:gd name="T12" fmla="*/ 667 w 4897"/>
                                  <a:gd name="T13" fmla="*/ 121 h 544"/>
                                  <a:gd name="T14" fmla="*/ 313 w 4897"/>
                                  <a:gd name="T15" fmla="*/ 433 h 544"/>
                                  <a:gd name="T16" fmla="*/ 1014 w 4897"/>
                                  <a:gd name="T17" fmla="*/ 0 h 544"/>
                                  <a:gd name="T18" fmla="*/ 1158 w 4897"/>
                                  <a:gd name="T19" fmla="*/ 544 h 544"/>
                                  <a:gd name="T20" fmla="*/ 1014 w 4897"/>
                                  <a:gd name="T21" fmla="*/ 0 h 544"/>
                                  <a:gd name="T22" fmla="*/ 1588 w 4897"/>
                                  <a:gd name="T23" fmla="*/ 0 h 544"/>
                                  <a:gd name="T24" fmla="*/ 1903 w 4897"/>
                                  <a:gd name="T25" fmla="*/ 423 h 544"/>
                                  <a:gd name="T26" fmla="*/ 2047 w 4897"/>
                                  <a:gd name="T27" fmla="*/ 0 h 544"/>
                                  <a:gd name="T28" fmla="*/ 1788 w 4897"/>
                                  <a:gd name="T29" fmla="*/ 544 h 544"/>
                                  <a:gd name="T30" fmla="*/ 1474 w 4897"/>
                                  <a:gd name="T31" fmla="*/ 121 h 544"/>
                                  <a:gd name="T32" fmla="*/ 1329 w 4897"/>
                                  <a:gd name="T33" fmla="*/ 544 h 544"/>
                                  <a:gd name="T34" fmla="*/ 2203 w 4897"/>
                                  <a:gd name="T35" fmla="*/ 544 h 544"/>
                                  <a:gd name="T36" fmla="*/ 2714 w 4897"/>
                                  <a:gd name="T37" fmla="*/ 423 h 544"/>
                                  <a:gd name="T38" fmla="*/ 2714 w 4897"/>
                                  <a:gd name="T39" fmla="*/ 328 h 544"/>
                                  <a:gd name="T40" fmla="*/ 2187 w 4897"/>
                                  <a:gd name="T41" fmla="*/ 164 h 544"/>
                                  <a:gd name="T42" fmla="*/ 2871 w 4897"/>
                                  <a:gd name="T43" fmla="*/ 0 h 544"/>
                                  <a:gd name="T44" fmla="*/ 2371 w 4897"/>
                                  <a:gd name="T45" fmla="*/ 121 h 544"/>
                                  <a:gd name="T46" fmla="*/ 2371 w 4897"/>
                                  <a:gd name="T47" fmla="*/ 207 h 544"/>
                                  <a:gd name="T48" fmla="*/ 2902 w 4897"/>
                                  <a:gd name="T49" fmla="*/ 376 h 544"/>
                                  <a:gd name="T50" fmla="*/ 2203 w 4897"/>
                                  <a:gd name="T51" fmla="*/ 544 h 544"/>
                                  <a:gd name="T52" fmla="*/ 3288 w 4897"/>
                                  <a:gd name="T53" fmla="*/ 0 h 544"/>
                                  <a:gd name="T54" fmla="*/ 3818 w 4897"/>
                                  <a:gd name="T55" fmla="*/ 541 h 544"/>
                                  <a:gd name="T56" fmla="*/ 3657 w 4897"/>
                                  <a:gd name="T57" fmla="*/ 544 h 544"/>
                                  <a:gd name="T58" fmla="*/ 3183 w 4897"/>
                                  <a:gd name="T59" fmla="*/ 443 h 544"/>
                                  <a:gd name="T60" fmla="*/ 2964 w 4897"/>
                                  <a:gd name="T61" fmla="*/ 544 h 544"/>
                                  <a:gd name="T62" fmla="*/ 3529 w 4897"/>
                                  <a:gd name="T63" fmla="*/ 322 h 544"/>
                                  <a:gd name="T64" fmla="*/ 3367 w 4897"/>
                                  <a:gd name="T65" fmla="*/ 121 h 544"/>
                                  <a:gd name="T66" fmla="*/ 3529 w 4897"/>
                                  <a:gd name="T67" fmla="*/ 322 h 544"/>
                                  <a:gd name="T68" fmla="*/ 4076 w 4897"/>
                                  <a:gd name="T69" fmla="*/ 0 h 544"/>
                                  <a:gd name="T70" fmla="*/ 3931 w 4897"/>
                                  <a:gd name="T71" fmla="*/ 544 h 544"/>
                                  <a:gd name="T72" fmla="*/ 4475 w 4897"/>
                                  <a:gd name="T73" fmla="*/ 121 h 544"/>
                                  <a:gd name="T74" fmla="*/ 4197 w 4897"/>
                                  <a:gd name="T75" fmla="*/ 0 h 544"/>
                                  <a:gd name="T76" fmla="*/ 4897 w 4897"/>
                                  <a:gd name="T77" fmla="*/ 121 h 544"/>
                                  <a:gd name="T78" fmla="*/ 4619 w 4897"/>
                                  <a:gd name="T79" fmla="*/ 544 h 544"/>
                                  <a:gd name="T80" fmla="*/ 4475 w 4897"/>
                                  <a:gd name="T81" fmla="*/ 12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97" h="544">
                                    <a:moveTo>
                                      <a:pt x="176" y="121"/>
                                    </a:moveTo>
                                    <a:cubicBezTo>
                                      <a:pt x="145" y="121"/>
                                      <a:pt x="145" y="121"/>
                                      <a:pt x="145" y="121"/>
                                    </a:cubicBezTo>
                                    <a:cubicBezTo>
                                      <a:pt x="145" y="544"/>
                                      <a:pt x="145" y="544"/>
                                      <a:pt x="145" y="544"/>
                                    </a:cubicBezTo>
                                    <a:cubicBezTo>
                                      <a:pt x="0" y="544"/>
                                      <a:pt x="0" y="544"/>
                                      <a:pt x="0" y="544"/>
                                    </a:cubicBezTo>
                                    <a:cubicBezTo>
                                      <a:pt x="0" y="0"/>
                                      <a:pt x="0" y="0"/>
                                      <a:pt x="0" y="0"/>
                                    </a:cubicBezTo>
                                    <a:cubicBezTo>
                                      <a:pt x="267" y="0"/>
                                      <a:pt x="267" y="0"/>
                                      <a:pt x="267" y="0"/>
                                    </a:cubicBezTo>
                                    <a:cubicBezTo>
                                      <a:pt x="398" y="312"/>
                                      <a:pt x="398" y="312"/>
                                      <a:pt x="398" y="312"/>
                                    </a:cubicBezTo>
                                    <a:cubicBezTo>
                                      <a:pt x="445" y="312"/>
                                      <a:pt x="445" y="312"/>
                                      <a:pt x="445" y="312"/>
                                    </a:cubicBezTo>
                                    <a:cubicBezTo>
                                      <a:pt x="576" y="0"/>
                                      <a:pt x="576" y="0"/>
                                      <a:pt x="576" y="0"/>
                                    </a:cubicBezTo>
                                    <a:cubicBezTo>
                                      <a:pt x="842" y="0"/>
                                      <a:pt x="842" y="0"/>
                                      <a:pt x="842" y="0"/>
                                    </a:cubicBezTo>
                                    <a:cubicBezTo>
                                      <a:pt x="842" y="544"/>
                                      <a:pt x="842" y="544"/>
                                      <a:pt x="842" y="544"/>
                                    </a:cubicBezTo>
                                    <a:cubicBezTo>
                                      <a:pt x="698" y="544"/>
                                      <a:pt x="698" y="544"/>
                                      <a:pt x="698" y="544"/>
                                    </a:cubicBezTo>
                                    <a:cubicBezTo>
                                      <a:pt x="698" y="121"/>
                                      <a:pt x="698" y="121"/>
                                      <a:pt x="698" y="121"/>
                                    </a:cubicBezTo>
                                    <a:cubicBezTo>
                                      <a:pt x="667" y="121"/>
                                      <a:pt x="667" y="121"/>
                                      <a:pt x="667" y="121"/>
                                    </a:cubicBezTo>
                                    <a:cubicBezTo>
                                      <a:pt x="530" y="433"/>
                                      <a:pt x="530" y="433"/>
                                      <a:pt x="530" y="433"/>
                                    </a:cubicBezTo>
                                    <a:cubicBezTo>
                                      <a:pt x="313" y="433"/>
                                      <a:pt x="313" y="433"/>
                                      <a:pt x="313" y="433"/>
                                    </a:cubicBezTo>
                                    <a:lnTo>
                                      <a:pt x="176" y="121"/>
                                    </a:lnTo>
                                    <a:close/>
                                    <a:moveTo>
                                      <a:pt x="1014" y="0"/>
                                    </a:moveTo>
                                    <a:cubicBezTo>
                                      <a:pt x="1158" y="0"/>
                                      <a:pt x="1158" y="0"/>
                                      <a:pt x="1158" y="0"/>
                                    </a:cubicBezTo>
                                    <a:cubicBezTo>
                                      <a:pt x="1158" y="544"/>
                                      <a:pt x="1158" y="544"/>
                                      <a:pt x="1158" y="544"/>
                                    </a:cubicBezTo>
                                    <a:cubicBezTo>
                                      <a:pt x="1014" y="544"/>
                                      <a:pt x="1014" y="544"/>
                                      <a:pt x="1014" y="544"/>
                                    </a:cubicBezTo>
                                    <a:lnTo>
                                      <a:pt x="1014" y="0"/>
                                    </a:lnTo>
                                    <a:close/>
                                    <a:moveTo>
                                      <a:pt x="1329" y="0"/>
                                    </a:moveTo>
                                    <a:cubicBezTo>
                                      <a:pt x="1588" y="0"/>
                                      <a:pt x="1588" y="0"/>
                                      <a:pt x="1588" y="0"/>
                                    </a:cubicBezTo>
                                    <a:cubicBezTo>
                                      <a:pt x="1871" y="423"/>
                                      <a:pt x="1871" y="423"/>
                                      <a:pt x="1871" y="423"/>
                                    </a:cubicBezTo>
                                    <a:cubicBezTo>
                                      <a:pt x="1903" y="423"/>
                                      <a:pt x="1903" y="423"/>
                                      <a:pt x="1903" y="423"/>
                                    </a:cubicBezTo>
                                    <a:cubicBezTo>
                                      <a:pt x="1903" y="0"/>
                                      <a:pt x="1903" y="0"/>
                                      <a:pt x="1903" y="0"/>
                                    </a:cubicBezTo>
                                    <a:cubicBezTo>
                                      <a:pt x="2047" y="0"/>
                                      <a:pt x="2047" y="0"/>
                                      <a:pt x="2047" y="0"/>
                                    </a:cubicBezTo>
                                    <a:cubicBezTo>
                                      <a:pt x="2047" y="544"/>
                                      <a:pt x="2047" y="544"/>
                                      <a:pt x="2047" y="544"/>
                                    </a:cubicBezTo>
                                    <a:cubicBezTo>
                                      <a:pt x="1788" y="544"/>
                                      <a:pt x="1788" y="544"/>
                                      <a:pt x="1788" y="544"/>
                                    </a:cubicBezTo>
                                    <a:cubicBezTo>
                                      <a:pt x="1505" y="121"/>
                                      <a:pt x="1505" y="121"/>
                                      <a:pt x="1505" y="121"/>
                                    </a:cubicBezTo>
                                    <a:cubicBezTo>
                                      <a:pt x="1474" y="121"/>
                                      <a:pt x="1474" y="121"/>
                                      <a:pt x="1474" y="121"/>
                                    </a:cubicBezTo>
                                    <a:cubicBezTo>
                                      <a:pt x="1474" y="544"/>
                                      <a:pt x="1474" y="544"/>
                                      <a:pt x="1474" y="544"/>
                                    </a:cubicBezTo>
                                    <a:cubicBezTo>
                                      <a:pt x="1329" y="544"/>
                                      <a:pt x="1329" y="544"/>
                                      <a:pt x="1329" y="544"/>
                                    </a:cubicBezTo>
                                    <a:lnTo>
                                      <a:pt x="1329" y="0"/>
                                    </a:lnTo>
                                    <a:close/>
                                    <a:moveTo>
                                      <a:pt x="2203" y="544"/>
                                    </a:moveTo>
                                    <a:cubicBezTo>
                                      <a:pt x="2203" y="423"/>
                                      <a:pt x="2203" y="423"/>
                                      <a:pt x="2203" y="423"/>
                                    </a:cubicBezTo>
                                    <a:cubicBezTo>
                                      <a:pt x="2714" y="423"/>
                                      <a:pt x="2714" y="423"/>
                                      <a:pt x="2714" y="423"/>
                                    </a:cubicBezTo>
                                    <a:cubicBezTo>
                                      <a:pt x="2744" y="423"/>
                                      <a:pt x="2761" y="406"/>
                                      <a:pt x="2761" y="376"/>
                                    </a:cubicBezTo>
                                    <a:cubicBezTo>
                                      <a:pt x="2761" y="345"/>
                                      <a:pt x="2744" y="328"/>
                                      <a:pt x="2714" y="328"/>
                                    </a:cubicBezTo>
                                    <a:cubicBezTo>
                                      <a:pt x="2371" y="328"/>
                                      <a:pt x="2371" y="328"/>
                                      <a:pt x="2371" y="328"/>
                                    </a:cubicBezTo>
                                    <a:cubicBezTo>
                                      <a:pt x="2256" y="328"/>
                                      <a:pt x="2187" y="267"/>
                                      <a:pt x="2187" y="164"/>
                                    </a:cubicBezTo>
                                    <a:cubicBezTo>
                                      <a:pt x="2187" y="61"/>
                                      <a:pt x="2256" y="0"/>
                                      <a:pt x="2371" y="0"/>
                                    </a:cubicBezTo>
                                    <a:cubicBezTo>
                                      <a:pt x="2871" y="0"/>
                                      <a:pt x="2871" y="0"/>
                                      <a:pt x="2871" y="0"/>
                                    </a:cubicBezTo>
                                    <a:cubicBezTo>
                                      <a:pt x="2871" y="121"/>
                                      <a:pt x="2871" y="121"/>
                                      <a:pt x="2871" y="121"/>
                                    </a:cubicBezTo>
                                    <a:cubicBezTo>
                                      <a:pt x="2371" y="121"/>
                                      <a:pt x="2371" y="121"/>
                                      <a:pt x="2371" y="121"/>
                                    </a:cubicBezTo>
                                    <a:cubicBezTo>
                                      <a:pt x="2344" y="121"/>
                                      <a:pt x="2328" y="137"/>
                                      <a:pt x="2328" y="164"/>
                                    </a:cubicBezTo>
                                    <a:cubicBezTo>
                                      <a:pt x="2328" y="191"/>
                                      <a:pt x="2344" y="207"/>
                                      <a:pt x="2371" y="207"/>
                                    </a:cubicBezTo>
                                    <a:cubicBezTo>
                                      <a:pt x="2714" y="207"/>
                                      <a:pt x="2714" y="207"/>
                                      <a:pt x="2714" y="207"/>
                                    </a:cubicBezTo>
                                    <a:cubicBezTo>
                                      <a:pt x="2832" y="207"/>
                                      <a:pt x="2902" y="270"/>
                                      <a:pt x="2902" y="376"/>
                                    </a:cubicBezTo>
                                    <a:cubicBezTo>
                                      <a:pt x="2902" y="481"/>
                                      <a:pt x="2832" y="544"/>
                                      <a:pt x="2714" y="544"/>
                                    </a:cubicBezTo>
                                    <a:lnTo>
                                      <a:pt x="2203" y="544"/>
                                    </a:lnTo>
                                    <a:close/>
                                    <a:moveTo>
                                      <a:pt x="2964" y="541"/>
                                    </a:moveTo>
                                    <a:cubicBezTo>
                                      <a:pt x="3288" y="0"/>
                                      <a:pt x="3288" y="0"/>
                                      <a:pt x="3288" y="0"/>
                                    </a:cubicBezTo>
                                    <a:cubicBezTo>
                                      <a:pt x="3493" y="0"/>
                                      <a:pt x="3493" y="0"/>
                                      <a:pt x="3493" y="0"/>
                                    </a:cubicBezTo>
                                    <a:cubicBezTo>
                                      <a:pt x="3818" y="541"/>
                                      <a:pt x="3818" y="541"/>
                                      <a:pt x="3818" y="541"/>
                                    </a:cubicBezTo>
                                    <a:cubicBezTo>
                                      <a:pt x="3818" y="544"/>
                                      <a:pt x="3818" y="544"/>
                                      <a:pt x="3818" y="544"/>
                                    </a:cubicBezTo>
                                    <a:cubicBezTo>
                                      <a:pt x="3657" y="544"/>
                                      <a:pt x="3657" y="544"/>
                                      <a:pt x="3657" y="544"/>
                                    </a:cubicBezTo>
                                    <a:cubicBezTo>
                                      <a:pt x="3598" y="443"/>
                                      <a:pt x="3598" y="443"/>
                                      <a:pt x="3598" y="443"/>
                                    </a:cubicBezTo>
                                    <a:cubicBezTo>
                                      <a:pt x="3183" y="443"/>
                                      <a:pt x="3183" y="443"/>
                                      <a:pt x="3183" y="443"/>
                                    </a:cubicBezTo>
                                    <a:cubicBezTo>
                                      <a:pt x="3125" y="544"/>
                                      <a:pt x="3125" y="544"/>
                                      <a:pt x="3125" y="544"/>
                                    </a:cubicBezTo>
                                    <a:cubicBezTo>
                                      <a:pt x="2964" y="544"/>
                                      <a:pt x="2964" y="544"/>
                                      <a:pt x="2964" y="544"/>
                                    </a:cubicBezTo>
                                    <a:lnTo>
                                      <a:pt x="2964" y="541"/>
                                    </a:lnTo>
                                    <a:close/>
                                    <a:moveTo>
                                      <a:pt x="3529" y="322"/>
                                    </a:moveTo>
                                    <a:cubicBezTo>
                                      <a:pt x="3414" y="121"/>
                                      <a:pt x="3414" y="121"/>
                                      <a:pt x="3414" y="121"/>
                                    </a:cubicBezTo>
                                    <a:cubicBezTo>
                                      <a:pt x="3367" y="121"/>
                                      <a:pt x="3367" y="121"/>
                                      <a:pt x="3367" y="121"/>
                                    </a:cubicBezTo>
                                    <a:cubicBezTo>
                                      <a:pt x="3252" y="322"/>
                                      <a:pt x="3252" y="322"/>
                                      <a:pt x="3252" y="322"/>
                                    </a:cubicBezTo>
                                    <a:lnTo>
                                      <a:pt x="3529" y="322"/>
                                    </a:lnTo>
                                    <a:close/>
                                    <a:moveTo>
                                      <a:pt x="3931" y="0"/>
                                    </a:moveTo>
                                    <a:cubicBezTo>
                                      <a:pt x="4076" y="0"/>
                                      <a:pt x="4076" y="0"/>
                                      <a:pt x="4076" y="0"/>
                                    </a:cubicBezTo>
                                    <a:cubicBezTo>
                                      <a:pt x="4076" y="544"/>
                                      <a:pt x="4076" y="544"/>
                                      <a:pt x="4076" y="544"/>
                                    </a:cubicBezTo>
                                    <a:cubicBezTo>
                                      <a:pt x="3931" y="544"/>
                                      <a:pt x="3931" y="544"/>
                                      <a:pt x="3931" y="544"/>
                                    </a:cubicBezTo>
                                    <a:lnTo>
                                      <a:pt x="3931" y="0"/>
                                    </a:lnTo>
                                    <a:close/>
                                    <a:moveTo>
                                      <a:pt x="4475" y="121"/>
                                    </a:moveTo>
                                    <a:cubicBezTo>
                                      <a:pt x="4197" y="121"/>
                                      <a:pt x="4197" y="121"/>
                                      <a:pt x="4197" y="121"/>
                                    </a:cubicBezTo>
                                    <a:cubicBezTo>
                                      <a:pt x="4197" y="0"/>
                                      <a:pt x="4197" y="0"/>
                                      <a:pt x="4197" y="0"/>
                                    </a:cubicBezTo>
                                    <a:cubicBezTo>
                                      <a:pt x="4897" y="0"/>
                                      <a:pt x="4897" y="0"/>
                                      <a:pt x="4897" y="0"/>
                                    </a:cubicBezTo>
                                    <a:cubicBezTo>
                                      <a:pt x="4897" y="121"/>
                                      <a:pt x="4897" y="121"/>
                                      <a:pt x="4897" y="121"/>
                                    </a:cubicBezTo>
                                    <a:cubicBezTo>
                                      <a:pt x="4619" y="121"/>
                                      <a:pt x="4619" y="121"/>
                                      <a:pt x="4619" y="121"/>
                                    </a:cubicBezTo>
                                    <a:cubicBezTo>
                                      <a:pt x="4619" y="544"/>
                                      <a:pt x="4619" y="544"/>
                                      <a:pt x="4619" y="544"/>
                                    </a:cubicBezTo>
                                    <a:cubicBezTo>
                                      <a:pt x="4475" y="544"/>
                                      <a:pt x="4475" y="544"/>
                                      <a:pt x="4475" y="544"/>
                                    </a:cubicBezTo>
                                    <a:lnTo>
                                      <a:pt x="4475" y="1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xmlns:asvg="http://schemas.microsoft.com/office/drawing/2016/SVG/main" xmlns:arto="http://schemas.microsoft.com/office/word/2006/arto">
                <w:pict>
                  <v:group id="Group 4" style="width:158.2pt;height:15.05pt;mso-position-horizontal-relative:char;mso-position-vertical-relative:line" coordsize="6318,602" o:spid="_x0000_s1026" w14:anchorId="2823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">
                    <v:shape id="Freeform 6" style="position:absolute;top:346;width:1122;height:256;visibility:visible;mso-wrap-style:square;v-text-anchor:top" coordsize="1126,257" o:spid="_x0000_s1027" filled="f" stroked="f" path="m,248v33,9,33,9,33,9c33,257,439,133,563,124v124,9,530,133,530,133c1126,248,1126,248,1126,248,1126,248,773,5,563,,353,5,,248,,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">
                      <v:path arrowok="t" o:connecttype="custom" o:connectlocs="0,247;33,256;561,124;1089,256;1122,247;561,0;0,247" o:connectangles="0,0,0,0,0,0,0"/>
                    </v:shape>
                    <v:shape id="Freeform 7" style="position:absolute;width:1122;height:256;visibility:visible;mso-wrap-style:square;v-text-anchor:top" coordsize="1126,257" o:spid="_x0000_s1028" filled="f" stroked="f" path="m1126,9c1093,,1093,,1093,v,,-406,124,-530,133c439,124,33,,33,,,9,,9,,9v,,353,243,563,248c773,252,1126,9,112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">
                      <v:path arrowok="t" o:connecttype="custom" o:connectlocs="1122,9;1089,0;561,132;33,0;0,9;561,256;1122,9" o:connectangles="0,0,0,0,0,0,0"/>
                    </v:shape>
                    <v:shape id="Freeform 8" style="position:absolute;left:1436;top:37;width:4882;height:542;visibility:visible;mso-wrap-style:square;v-text-anchor:top" coordsize="4897,544" o:spid="_x0000_s1029" filled="f" stroked="f" path="m176,121v-31,,-31,,-31,c145,544,145,544,145,544,,544,,544,,544,,,,,,,267,,267,,267,,398,312,398,312,398,312v47,,47,,47,c576,,576,,576,,842,,842,,842,v,544,,544,,544c698,544,698,544,698,544v,-423,,-423,,-423c667,121,667,121,667,121,530,433,530,433,530,433v-217,,-217,,-217,l176,121xm1014,v144,,144,,144,c1158,544,1158,544,1158,544v-144,,-144,,-144,l1014,xm1329,v259,,259,,259,c1871,423,1871,423,1871,423v32,,32,,32,c1903,,1903,,1903,v144,,144,,144,c2047,544,2047,544,2047,544v-259,,-259,,-259,c1505,121,1505,121,1505,121v-31,,-31,,-31,c1474,544,1474,544,1474,544v-145,,-145,,-145,l1329,xm2203,544v,-121,,-121,,-121c2714,423,2714,423,2714,423v30,,47,-17,47,-47c2761,345,2744,328,2714,328v-343,,-343,,-343,c2256,328,2187,267,2187,164,2187,61,2256,,2371,v500,,500,,500,c2871,121,2871,121,2871,121v-500,,-500,,-500,c2344,121,2328,137,2328,164v,27,16,43,43,43c2714,207,2714,207,2714,207v118,,188,63,188,169c2902,481,2832,544,2714,544r-511,xm2964,541c3288,,3288,,3288,v205,,205,,205,c3818,541,3818,541,3818,541v,3,,3,,3c3657,544,3657,544,3657,544,3598,443,3598,443,3598,443v-415,,-415,,-415,c3125,544,3125,544,3125,544v-161,,-161,,-161,l2964,541xm3529,322c3414,121,3414,121,3414,121v-47,,-47,,-47,c3252,322,3252,322,3252,322r277,xm3931,v145,,145,,145,c4076,544,4076,544,4076,544v-145,,-145,,-145,l3931,xm4475,121v-278,,-278,,-278,c4197,,4197,,4197,v700,,700,,700,c4897,121,4897,121,4897,121v-278,,-278,,-278,c4619,544,4619,544,4619,544v-144,,-144,,-144,l4475,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">
                      <v:path arrowok="t" o:connecttype="custom" o:connectlocs="145,121;0,542;266,0;444,311;839,0;696,542;665,121;312,431;1011,0;1154,542;1011,0;1583,0;1897,421;2041,0;1783,542;1469,121;1325,542;2196,542;2706,421;2706,327;2180,163;2862,0;2364,121;2364,206;2893,375;2196,542;3278,0;3806,539;3646,542;3173,441;2955,542;3518,321;3357,121;3518,321;4064,0;3919,542;4461,121;4184,0;4882,121;4605,542;4461,121" o:connectangles="0,0,0,0,0,0,0,0,0,0,0,0,0,0,0,0,0,0,0,0,0,0,0,0,0,0,0,0,0,0,0,0,0,0,0,0,0,0,0,0,0"/>
                      <o:lock v:ext="edit" verticies="t"/>
                    </v:shape>
                    <w10:anchorlock/>
                  </v:group>
                </w:pict>
              </mc:Fallback>
            </mc:AlternateContent>
          </w:r>
        </w:p>
      </w:tc>
      <w:tc>
        <w:tcPr>
          <w:tcW w:w="1666" w:type="pct"/>
          <w:tcBorders>
            <w:top w:val="nil"/>
            <w:left w:val="nil"/>
            <w:bottom w:val="nil"/>
            <w:right w:val="nil"/>
          </w:tcBorders>
        </w:tcPr>
        <w:p w14:paraId="6540D49B"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03293347" w14:textId="77777777" w:rsidR="00A67B89" w:rsidRPr="00A67B89" w:rsidRDefault="00A67B89" w:rsidP="00A67B89">
          <w:pPr>
            <w:spacing w:before="160"/>
            <w:jc w:val="right"/>
            <w:rPr>
              <w:sz w:val="24"/>
              <w:szCs w:val="32"/>
            </w:rPr>
          </w:pPr>
          <w:r w:rsidRPr="00A67B89">
            <w:rPr>
              <w:sz w:val="24"/>
              <w:szCs w:val="32"/>
            </w:rPr>
            <w:t>Comunicado de prensa</w:t>
          </w:r>
        </w:p>
      </w:tc>
    </w:tr>
  </w:tbl>
  <w:p w14:paraId="59D84D22" w14:textId="77777777" w:rsidR="00A67B89" w:rsidRDefault="00A67B89">
    <w:pPr>
      <w:pStyle w:val="Header"/>
    </w:pPr>
    <w:r>
      <w:rPr>
        <w:noProof/>
        <w:lang w:val="es-MX" w:eastAsia="es-MX"/>
      </w:rPr>
      <w:drawing>
        <wp:anchor distT="0" distB="0" distL="114300" distR="114300" simplePos="0" relativeHeight="251658240" behindDoc="1" locked="0" layoutInCell="1" allowOverlap="1" wp14:anchorId="1BC09326" wp14:editId="45D9EAB4">
          <wp:simplePos x="0" y="0"/>
          <wp:positionH relativeFrom="margin">
            <wp:align>center</wp:align>
          </wp:positionH>
          <wp:positionV relativeFrom="paragraph">
            <wp:posOffset>-481440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1">
                    <a:extLst>
                      <a:ext uri="{96DAC541-7B7A-43D3-8B79-37D633B846F1}">
                        <asvg:svgBlip xmlns:asvg="http://schemas.microsoft.com/office/drawing/2016/SVG/main" r:embed="rId2"/>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2A1F" w14:textId="77777777" w:rsidR="00FE4E37" w:rsidRDefault="00FE4E37" w:rsidP="00544EF6">
    <w:pPr>
      <w:pStyle w:val="Header"/>
    </w:pPr>
  </w:p>
  <w:p w14:paraId="0ACFAEF9"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4F062A"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671494"/>
    <w:multiLevelType w:val="hybridMultilevel"/>
    <w:tmpl w:val="46A6D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55744BB"/>
    <w:multiLevelType w:val="hybridMultilevel"/>
    <w:tmpl w:val="A0D0C6D6"/>
    <w:lvl w:ilvl="0" w:tplc="ABC8B706">
      <w:start w:val="1"/>
      <w:numFmt w:val="bullet"/>
      <w:pStyle w:val="Subtitle"/>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692875024">
    <w:abstractNumId w:val="12"/>
  </w:num>
  <w:num w:numId="2" w16cid:durableId="221601792">
    <w:abstractNumId w:val="8"/>
  </w:num>
  <w:num w:numId="3" w16cid:durableId="123937143">
    <w:abstractNumId w:val="3"/>
  </w:num>
  <w:num w:numId="4" w16cid:durableId="1716156285">
    <w:abstractNumId w:val="2"/>
  </w:num>
  <w:num w:numId="5" w16cid:durableId="2028824383">
    <w:abstractNumId w:val="1"/>
  </w:num>
  <w:num w:numId="6" w16cid:durableId="1376926541">
    <w:abstractNumId w:val="0"/>
  </w:num>
  <w:num w:numId="7" w16cid:durableId="2109039898">
    <w:abstractNumId w:val="9"/>
  </w:num>
  <w:num w:numId="8" w16cid:durableId="1254048175">
    <w:abstractNumId w:val="7"/>
  </w:num>
  <w:num w:numId="9" w16cid:durableId="1938171972">
    <w:abstractNumId w:val="6"/>
  </w:num>
  <w:num w:numId="10" w16cid:durableId="1596013562">
    <w:abstractNumId w:val="5"/>
  </w:num>
  <w:num w:numId="11" w16cid:durableId="737241493">
    <w:abstractNumId w:val="4"/>
  </w:num>
  <w:num w:numId="12" w16cid:durableId="298343697">
    <w:abstractNumId w:val="10"/>
  </w:num>
  <w:num w:numId="13" w16cid:durableId="1057707040">
    <w:abstractNumId w:val="16"/>
  </w:num>
  <w:num w:numId="14" w16cid:durableId="191192817">
    <w:abstractNumId w:val="15"/>
  </w:num>
  <w:num w:numId="15" w16cid:durableId="58863556">
    <w:abstractNumId w:val="13"/>
  </w:num>
  <w:num w:numId="16" w16cid:durableId="1135490693">
    <w:abstractNumId w:val="11"/>
  </w:num>
  <w:num w:numId="17" w16cid:durableId="1742827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C1"/>
    <w:rsid w:val="0000501A"/>
    <w:rsid w:val="000332D0"/>
    <w:rsid w:val="00033836"/>
    <w:rsid w:val="00040FAC"/>
    <w:rsid w:val="00041BF6"/>
    <w:rsid w:val="00046E22"/>
    <w:rsid w:val="0004788B"/>
    <w:rsid w:val="000509AF"/>
    <w:rsid w:val="000516C1"/>
    <w:rsid w:val="00076AED"/>
    <w:rsid w:val="00084BD7"/>
    <w:rsid w:val="00093426"/>
    <w:rsid w:val="00094BC7"/>
    <w:rsid w:val="00095418"/>
    <w:rsid w:val="000A0546"/>
    <w:rsid w:val="000A1139"/>
    <w:rsid w:val="000A1F56"/>
    <w:rsid w:val="000B205B"/>
    <w:rsid w:val="000C1837"/>
    <w:rsid w:val="000C541D"/>
    <w:rsid w:val="000D1E36"/>
    <w:rsid w:val="000D267E"/>
    <w:rsid w:val="000D2C4A"/>
    <w:rsid w:val="000E7F41"/>
    <w:rsid w:val="000F3350"/>
    <w:rsid w:val="000F7073"/>
    <w:rsid w:val="00101C54"/>
    <w:rsid w:val="00101F30"/>
    <w:rsid w:val="00102584"/>
    <w:rsid w:val="001347A8"/>
    <w:rsid w:val="001363DE"/>
    <w:rsid w:val="00141103"/>
    <w:rsid w:val="00144A66"/>
    <w:rsid w:val="00157D88"/>
    <w:rsid w:val="00165FED"/>
    <w:rsid w:val="0017039A"/>
    <w:rsid w:val="001726F0"/>
    <w:rsid w:val="00172D65"/>
    <w:rsid w:val="0017565F"/>
    <w:rsid w:val="00184F2F"/>
    <w:rsid w:val="00197609"/>
    <w:rsid w:val="001E0CB1"/>
    <w:rsid w:val="001E19E8"/>
    <w:rsid w:val="00216335"/>
    <w:rsid w:val="002442FE"/>
    <w:rsid w:val="00254534"/>
    <w:rsid w:val="00271B3B"/>
    <w:rsid w:val="00293707"/>
    <w:rsid w:val="00295C79"/>
    <w:rsid w:val="002A6979"/>
    <w:rsid w:val="002A6AB4"/>
    <w:rsid w:val="002B017E"/>
    <w:rsid w:val="002B795C"/>
    <w:rsid w:val="002C70BA"/>
    <w:rsid w:val="002C7F8F"/>
    <w:rsid w:val="002F6F81"/>
    <w:rsid w:val="00311266"/>
    <w:rsid w:val="00336BD7"/>
    <w:rsid w:val="00340E3A"/>
    <w:rsid w:val="00355C65"/>
    <w:rsid w:val="00357288"/>
    <w:rsid w:val="003607B4"/>
    <w:rsid w:val="003632B3"/>
    <w:rsid w:val="003644ED"/>
    <w:rsid w:val="00383453"/>
    <w:rsid w:val="003878AF"/>
    <w:rsid w:val="0039319D"/>
    <w:rsid w:val="00395564"/>
    <w:rsid w:val="0039747B"/>
    <w:rsid w:val="003A244E"/>
    <w:rsid w:val="003A7CD1"/>
    <w:rsid w:val="003B22CB"/>
    <w:rsid w:val="003B2EA8"/>
    <w:rsid w:val="003B6631"/>
    <w:rsid w:val="003C5EE6"/>
    <w:rsid w:val="003D4A04"/>
    <w:rsid w:val="003E0E71"/>
    <w:rsid w:val="003E313F"/>
    <w:rsid w:val="003F1821"/>
    <w:rsid w:val="003F5627"/>
    <w:rsid w:val="003F6243"/>
    <w:rsid w:val="003F7D3B"/>
    <w:rsid w:val="00402162"/>
    <w:rsid w:val="00421A69"/>
    <w:rsid w:val="0042353A"/>
    <w:rsid w:val="00423E2E"/>
    <w:rsid w:val="00431B11"/>
    <w:rsid w:val="00436726"/>
    <w:rsid w:val="00441A13"/>
    <w:rsid w:val="00442C42"/>
    <w:rsid w:val="00444647"/>
    <w:rsid w:val="0045170E"/>
    <w:rsid w:val="00454A68"/>
    <w:rsid w:val="00456487"/>
    <w:rsid w:val="0046376A"/>
    <w:rsid w:val="0046704A"/>
    <w:rsid w:val="00467E14"/>
    <w:rsid w:val="00482A19"/>
    <w:rsid w:val="00493742"/>
    <w:rsid w:val="004946B5"/>
    <w:rsid w:val="00494D29"/>
    <w:rsid w:val="0049564F"/>
    <w:rsid w:val="00496C82"/>
    <w:rsid w:val="004A2612"/>
    <w:rsid w:val="004A6E82"/>
    <w:rsid w:val="004C7E18"/>
    <w:rsid w:val="004D1B5E"/>
    <w:rsid w:val="004E0B90"/>
    <w:rsid w:val="004F2F89"/>
    <w:rsid w:val="004F327B"/>
    <w:rsid w:val="00501246"/>
    <w:rsid w:val="00503E7A"/>
    <w:rsid w:val="00504D05"/>
    <w:rsid w:val="00507E78"/>
    <w:rsid w:val="00516209"/>
    <w:rsid w:val="00516ACD"/>
    <w:rsid w:val="00517187"/>
    <w:rsid w:val="005176A0"/>
    <w:rsid w:val="00521F02"/>
    <w:rsid w:val="005225D9"/>
    <w:rsid w:val="00522C71"/>
    <w:rsid w:val="0052627E"/>
    <w:rsid w:val="00527441"/>
    <w:rsid w:val="00541E56"/>
    <w:rsid w:val="005420D8"/>
    <w:rsid w:val="00544EF6"/>
    <w:rsid w:val="0054527E"/>
    <w:rsid w:val="005479A5"/>
    <w:rsid w:val="00564317"/>
    <w:rsid w:val="00571CDE"/>
    <w:rsid w:val="00585797"/>
    <w:rsid w:val="00587AD5"/>
    <w:rsid w:val="00596CFF"/>
    <w:rsid w:val="005A7172"/>
    <w:rsid w:val="005B0E6C"/>
    <w:rsid w:val="005B11A2"/>
    <w:rsid w:val="005B1395"/>
    <w:rsid w:val="005B55E0"/>
    <w:rsid w:val="005B5B2D"/>
    <w:rsid w:val="005C59B7"/>
    <w:rsid w:val="005C766D"/>
    <w:rsid w:val="005D609F"/>
    <w:rsid w:val="005E3B89"/>
    <w:rsid w:val="005E3C84"/>
    <w:rsid w:val="005E42CC"/>
    <w:rsid w:val="005E5178"/>
    <w:rsid w:val="005E6D47"/>
    <w:rsid w:val="005F40E1"/>
    <w:rsid w:val="005F5AF9"/>
    <w:rsid w:val="006065F8"/>
    <w:rsid w:val="006125C7"/>
    <w:rsid w:val="0062397A"/>
    <w:rsid w:val="00623A04"/>
    <w:rsid w:val="00624185"/>
    <w:rsid w:val="00625C8B"/>
    <w:rsid w:val="006337A4"/>
    <w:rsid w:val="00633C63"/>
    <w:rsid w:val="0064159B"/>
    <w:rsid w:val="006436A4"/>
    <w:rsid w:val="006530C3"/>
    <w:rsid w:val="0065419B"/>
    <w:rsid w:val="00680ECA"/>
    <w:rsid w:val="00681C63"/>
    <w:rsid w:val="00683D86"/>
    <w:rsid w:val="0068444C"/>
    <w:rsid w:val="00686B52"/>
    <w:rsid w:val="00690659"/>
    <w:rsid w:val="006A2751"/>
    <w:rsid w:val="006A346C"/>
    <w:rsid w:val="006A4595"/>
    <w:rsid w:val="006B0A2C"/>
    <w:rsid w:val="006C6FB8"/>
    <w:rsid w:val="006D12B6"/>
    <w:rsid w:val="006E143A"/>
    <w:rsid w:val="006E50B5"/>
    <w:rsid w:val="006E6A80"/>
    <w:rsid w:val="00710D75"/>
    <w:rsid w:val="007112E9"/>
    <w:rsid w:val="007160EE"/>
    <w:rsid w:val="0073060D"/>
    <w:rsid w:val="007371BB"/>
    <w:rsid w:val="007467F8"/>
    <w:rsid w:val="00752726"/>
    <w:rsid w:val="007561D3"/>
    <w:rsid w:val="00780A09"/>
    <w:rsid w:val="007A4873"/>
    <w:rsid w:val="007B5576"/>
    <w:rsid w:val="007B7B4D"/>
    <w:rsid w:val="007D088C"/>
    <w:rsid w:val="007E7A17"/>
    <w:rsid w:val="007F681A"/>
    <w:rsid w:val="008018DE"/>
    <w:rsid w:val="0082002F"/>
    <w:rsid w:val="008225ED"/>
    <w:rsid w:val="00824526"/>
    <w:rsid w:val="00824AC8"/>
    <w:rsid w:val="00824F07"/>
    <w:rsid w:val="00841EDB"/>
    <w:rsid w:val="00842215"/>
    <w:rsid w:val="0085499A"/>
    <w:rsid w:val="00870183"/>
    <w:rsid w:val="00871435"/>
    <w:rsid w:val="00875414"/>
    <w:rsid w:val="00876480"/>
    <w:rsid w:val="00880324"/>
    <w:rsid w:val="00880347"/>
    <w:rsid w:val="00883344"/>
    <w:rsid w:val="00892175"/>
    <w:rsid w:val="00892541"/>
    <w:rsid w:val="008B74BB"/>
    <w:rsid w:val="008C40E5"/>
    <w:rsid w:val="008C5FB9"/>
    <w:rsid w:val="008D1944"/>
    <w:rsid w:val="008D273B"/>
    <w:rsid w:val="008D629E"/>
    <w:rsid w:val="008E7D58"/>
    <w:rsid w:val="00901AFA"/>
    <w:rsid w:val="00903259"/>
    <w:rsid w:val="00903E93"/>
    <w:rsid w:val="00903EE9"/>
    <w:rsid w:val="00903F8E"/>
    <w:rsid w:val="00927ED6"/>
    <w:rsid w:val="00936D58"/>
    <w:rsid w:val="00941E87"/>
    <w:rsid w:val="009521F1"/>
    <w:rsid w:val="00953D23"/>
    <w:rsid w:val="00957020"/>
    <w:rsid w:val="0097701D"/>
    <w:rsid w:val="009A15A4"/>
    <w:rsid w:val="009A17B3"/>
    <w:rsid w:val="009A5011"/>
    <w:rsid w:val="009A7964"/>
    <w:rsid w:val="009B66FD"/>
    <w:rsid w:val="009B7C9C"/>
    <w:rsid w:val="009C2582"/>
    <w:rsid w:val="009C2E38"/>
    <w:rsid w:val="009C6526"/>
    <w:rsid w:val="009D0287"/>
    <w:rsid w:val="009D3E42"/>
    <w:rsid w:val="009E030A"/>
    <w:rsid w:val="009E675C"/>
    <w:rsid w:val="009F4A82"/>
    <w:rsid w:val="009F57FE"/>
    <w:rsid w:val="009F6E81"/>
    <w:rsid w:val="00A0068F"/>
    <w:rsid w:val="00A020F4"/>
    <w:rsid w:val="00A12BB7"/>
    <w:rsid w:val="00A3637F"/>
    <w:rsid w:val="00A4074D"/>
    <w:rsid w:val="00A41285"/>
    <w:rsid w:val="00A4163D"/>
    <w:rsid w:val="00A43F60"/>
    <w:rsid w:val="00A6444A"/>
    <w:rsid w:val="00A67B89"/>
    <w:rsid w:val="00A702EE"/>
    <w:rsid w:val="00A74084"/>
    <w:rsid w:val="00A75FBA"/>
    <w:rsid w:val="00A85B6A"/>
    <w:rsid w:val="00A85BA7"/>
    <w:rsid w:val="00A878E3"/>
    <w:rsid w:val="00A9377E"/>
    <w:rsid w:val="00A96CC4"/>
    <w:rsid w:val="00A97269"/>
    <w:rsid w:val="00AA0A74"/>
    <w:rsid w:val="00AA1B83"/>
    <w:rsid w:val="00AC0D75"/>
    <w:rsid w:val="00AE370D"/>
    <w:rsid w:val="00AE520C"/>
    <w:rsid w:val="00AF0435"/>
    <w:rsid w:val="00B01454"/>
    <w:rsid w:val="00B07DCF"/>
    <w:rsid w:val="00B10022"/>
    <w:rsid w:val="00B10BC4"/>
    <w:rsid w:val="00B11F02"/>
    <w:rsid w:val="00B21F4A"/>
    <w:rsid w:val="00B60ACA"/>
    <w:rsid w:val="00B67380"/>
    <w:rsid w:val="00B82937"/>
    <w:rsid w:val="00B86901"/>
    <w:rsid w:val="00B90E07"/>
    <w:rsid w:val="00BA728C"/>
    <w:rsid w:val="00BB0D0E"/>
    <w:rsid w:val="00BB43F6"/>
    <w:rsid w:val="00BB46C5"/>
    <w:rsid w:val="00BB688D"/>
    <w:rsid w:val="00BD39F0"/>
    <w:rsid w:val="00BE73E2"/>
    <w:rsid w:val="00C33262"/>
    <w:rsid w:val="00C40254"/>
    <w:rsid w:val="00C47B2C"/>
    <w:rsid w:val="00C47B57"/>
    <w:rsid w:val="00C50B64"/>
    <w:rsid w:val="00C526CF"/>
    <w:rsid w:val="00C675E3"/>
    <w:rsid w:val="00C742E3"/>
    <w:rsid w:val="00C75524"/>
    <w:rsid w:val="00C93712"/>
    <w:rsid w:val="00C93CC7"/>
    <w:rsid w:val="00C972F8"/>
    <w:rsid w:val="00CA6930"/>
    <w:rsid w:val="00CB3F82"/>
    <w:rsid w:val="00CB6753"/>
    <w:rsid w:val="00CC270A"/>
    <w:rsid w:val="00CC3A2C"/>
    <w:rsid w:val="00CD0B64"/>
    <w:rsid w:val="00CD227E"/>
    <w:rsid w:val="00CD572F"/>
    <w:rsid w:val="00CE1C72"/>
    <w:rsid w:val="00D00BB7"/>
    <w:rsid w:val="00D03565"/>
    <w:rsid w:val="00D11B11"/>
    <w:rsid w:val="00D2127E"/>
    <w:rsid w:val="00D311DF"/>
    <w:rsid w:val="00D336A9"/>
    <w:rsid w:val="00D416FC"/>
    <w:rsid w:val="00D4235F"/>
    <w:rsid w:val="00D445D4"/>
    <w:rsid w:val="00D45EC2"/>
    <w:rsid w:val="00D5273A"/>
    <w:rsid w:val="00D62C12"/>
    <w:rsid w:val="00D63B88"/>
    <w:rsid w:val="00D70011"/>
    <w:rsid w:val="00D716B7"/>
    <w:rsid w:val="00D756B3"/>
    <w:rsid w:val="00D835B7"/>
    <w:rsid w:val="00D94007"/>
    <w:rsid w:val="00D957AD"/>
    <w:rsid w:val="00DA07A2"/>
    <w:rsid w:val="00DB2092"/>
    <w:rsid w:val="00DC09BB"/>
    <w:rsid w:val="00DC3B14"/>
    <w:rsid w:val="00DC42A5"/>
    <w:rsid w:val="00DC58AE"/>
    <w:rsid w:val="00DC65C1"/>
    <w:rsid w:val="00DC782C"/>
    <w:rsid w:val="00DD262F"/>
    <w:rsid w:val="00DE75D7"/>
    <w:rsid w:val="00DF3827"/>
    <w:rsid w:val="00E00B89"/>
    <w:rsid w:val="00E07C92"/>
    <w:rsid w:val="00E12179"/>
    <w:rsid w:val="00E17A04"/>
    <w:rsid w:val="00E34143"/>
    <w:rsid w:val="00E35DF0"/>
    <w:rsid w:val="00E40EBC"/>
    <w:rsid w:val="00E62D90"/>
    <w:rsid w:val="00E71AC2"/>
    <w:rsid w:val="00E77D9C"/>
    <w:rsid w:val="00E83743"/>
    <w:rsid w:val="00EB2F06"/>
    <w:rsid w:val="00EC523A"/>
    <w:rsid w:val="00EE36B7"/>
    <w:rsid w:val="00EF364C"/>
    <w:rsid w:val="00EF3D46"/>
    <w:rsid w:val="00EF51F2"/>
    <w:rsid w:val="00F20AB0"/>
    <w:rsid w:val="00F2110C"/>
    <w:rsid w:val="00F252D7"/>
    <w:rsid w:val="00F31127"/>
    <w:rsid w:val="00F34108"/>
    <w:rsid w:val="00F36DC6"/>
    <w:rsid w:val="00F47856"/>
    <w:rsid w:val="00F50176"/>
    <w:rsid w:val="00F51100"/>
    <w:rsid w:val="00F677C0"/>
    <w:rsid w:val="00F71985"/>
    <w:rsid w:val="00F83D1D"/>
    <w:rsid w:val="00F83E3A"/>
    <w:rsid w:val="00F852C5"/>
    <w:rsid w:val="00F94B5A"/>
    <w:rsid w:val="00F95DA5"/>
    <w:rsid w:val="00F96F00"/>
    <w:rsid w:val="00FA0464"/>
    <w:rsid w:val="00FA3670"/>
    <w:rsid w:val="00FA573B"/>
    <w:rsid w:val="00FB0EC9"/>
    <w:rsid w:val="00FB144D"/>
    <w:rsid w:val="00FB18BC"/>
    <w:rsid w:val="00FB2231"/>
    <w:rsid w:val="00FB26E0"/>
    <w:rsid w:val="00FC048C"/>
    <w:rsid w:val="00FC04F3"/>
    <w:rsid w:val="00FC4624"/>
    <w:rsid w:val="00FD2660"/>
    <w:rsid w:val="00FD49A3"/>
    <w:rsid w:val="00FE4E37"/>
    <w:rsid w:val="00FF0F19"/>
    <w:rsid w:val="27BEB1D4"/>
    <w:rsid w:val="5F3B5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B0904"/>
  <w15:docId w15:val="{261F56E7-E550-4831-897F-4FEF586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7E"/>
    <w:pPr>
      <w:spacing w:before="120" w:after="120" w:line="240" w:lineRule="auto"/>
      <w:jc w:val="both"/>
    </w:pPr>
    <w:rPr>
      <w:rFonts w:asciiTheme="majorHAnsi" w:eastAsia="Times New Roman" w:hAnsiTheme="majorHAnsi" w:cs="Times New Roman"/>
      <w:color w:val="4F062A"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B20D5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B20D5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4F062A"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4F062A"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4F062A"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4F062A"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4F062A"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4F062A"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4F062A" w:themeColor="text1"/>
      <w:sz w:val="20"/>
      <w:szCs w:val="20"/>
      <w:lang w:eastAsia="zh-CN"/>
    </w:rPr>
    <w:tblPr>
      <w:tblBorders>
        <w:top w:val="single" w:sz="4" w:space="0" w:color="4F062A" w:themeColor="text1"/>
        <w:left w:val="single" w:sz="4" w:space="0" w:color="4F062A" w:themeColor="text1"/>
        <w:bottom w:val="single" w:sz="4" w:space="0" w:color="4F062A" w:themeColor="text1"/>
        <w:right w:val="single" w:sz="4" w:space="0" w:color="4F062A" w:themeColor="text1"/>
        <w:insideH w:val="single" w:sz="4" w:space="0" w:color="4F062A" w:themeColor="text1"/>
        <w:insideV w:val="single" w:sz="4" w:space="0" w:color="4F062A"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FF6598"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4F062A"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B20D5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B20D5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FF0054" w:themeColor="accent1"/>
        <w:left w:val="single" w:sz="8" w:space="0" w:color="FF0054" w:themeColor="accent1"/>
        <w:bottom w:val="single" w:sz="8" w:space="0" w:color="FF0054" w:themeColor="accent1"/>
        <w:right w:val="single" w:sz="8" w:space="0" w:color="FF0054" w:themeColor="accent1"/>
      </w:tblBorders>
    </w:tblPr>
    <w:tblStylePr w:type="firstRow">
      <w:pPr>
        <w:spacing w:before="0" w:after="0" w:line="240" w:lineRule="auto"/>
      </w:pPr>
      <w:rPr>
        <w:b/>
        <w:bCs/>
        <w:color w:val="FFFFFF" w:themeColor="background1"/>
      </w:rPr>
      <w:tblPr/>
      <w:tcPr>
        <w:shd w:val="clear" w:color="auto" w:fill="FF0054" w:themeFill="accent1"/>
      </w:tcPr>
    </w:tblStylePr>
    <w:tblStylePr w:type="lastRow">
      <w:pPr>
        <w:spacing w:before="0" w:after="0" w:line="240" w:lineRule="auto"/>
      </w:pPr>
      <w:rPr>
        <w:b/>
        <w:bCs/>
      </w:rPr>
      <w:tblPr/>
      <w:tcPr>
        <w:tcBorders>
          <w:top w:val="double" w:sz="6" w:space="0" w:color="FF0054" w:themeColor="accent1"/>
          <w:left w:val="single" w:sz="8" w:space="0" w:color="FF0054" w:themeColor="accent1"/>
          <w:bottom w:val="single" w:sz="8" w:space="0" w:color="FF0054" w:themeColor="accent1"/>
          <w:right w:val="single" w:sz="8" w:space="0" w:color="FF0054" w:themeColor="accent1"/>
        </w:tcBorders>
      </w:tcPr>
    </w:tblStylePr>
    <w:tblStylePr w:type="firstCol">
      <w:rPr>
        <w:b/>
        <w:bCs/>
      </w:rPr>
    </w:tblStylePr>
    <w:tblStylePr w:type="lastCol">
      <w:rPr>
        <w:b/>
        <w:bCs/>
      </w:rPr>
    </w:tblStylePr>
    <w:tblStylePr w:type="band1Vert">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tblStylePr w:type="band1Horz">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A40037"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DefaultParagraphFont"/>
    <w:link w:val="Encabezado1"/>
    <w:rsid w:val="00BE73E2"/>
    <w:rPr>
      <w:rFonts w:ascii="Arial" w:eastAsia="Times New Roman" w:hAnsi="Arial" w:cs="Times New Roman"/>
      <w:b/>
      <w:color w:val="4F062A" w:themeColor="text1"/>
      <w:sz w:val="32"/>
      <w:szCs w:val="26"/>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4F062A"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4F062A" w:themeColor="text1"/>
      <w:sz w:val="26"/>
      <w:szCs w:val="26"/>
      <w:lang w:eastAsia="es-ES"/>
    </w:rPr>
  </w:style>
  <w:style w:type="paragraph" w:styleId="Revision">
    <w:name w:val="Revision"/>
    <w:hidden/>
    <w:uiPriority w:val="99"/>
    <w:semiHidden/>
    <w:rsid w:val="009C2E38"/>
    <w:pPr>
      <w:spacing w:after="0" w:line="240" w:lineRule="auto"/>
    </w:pPr>
    <w:rPr>
      <w:rFonts w:asciiTheme="majorHAnsi" w:eastAsia="Times New Roman" w:hAnsiTheme="majorHAnsi" w:cs="Times New Roman"/>
      <w:color w:val="4F062A" w:themeColor="text1"/>
      <w:kern w:val="28"/>
      <w:sz w:val="20"/>
      <w:szCs w:val="24"/>
    </w:rPr>
  </w:style>
  <w:style w:type="character" w:styleId="CommentReference">
    <w:name w:val="annotation reference"/>
    <w:basedOn w:val="DefaultParagraphFont"/>
    <w:uiPriority w:val="99"/>
    <w:semiHidden/>
    <w:unhideWhenUsed/>
    <w:rsid w:val="009C2E38"/>
    <w:rPr>
      <w:sz w:val="16"/>
      <w:szCs w:val="16"/>
    </w:rPr>
  </w:style>
  <w:style w:type="paragraph" w:styleId="CommentText">
    <w:name w:val="annotation text"/>
    <w:basedOn w:val="Normal"/>
    <w:link w:val="CommentTextChar"/>
    <w:uiPriority w:val="99"/>
    <w:unhideWhenUsed/>
    <w:rsid w:val="009C2E38"/>
    <w:rPr>
      <w:szCs w:val="20"/>
    </w:rPr>
  </w:style>
  <w:style w:type="character" w:customStyle="1" w:styleId="CommentTextChar">
    <w:name w:val="Comment Text Char"/>
    <w:basedOn w:val="DefaultParagraphFont"/>
    <w:link w:val="CommentText"/>
    <w:uiPriority w:val="99"/>
    <w:rsid w:val="009C2E38"/>
    <w:rPr>
      <w:rFonts w:asciiTheme="majorHAnsi" w:eastAsia="Times New Roman" w:hAnsiTheme="majorHAnsi" w:cs="Times New Roman"/>
      <w:color w:val="4F062A" w:themeColor="text1"/>
      <w:kern w:val="28"/>
      <w:sz w:val="20"/>
      <w:szCs w:val="20"/>
    </w:rPr>
  </w:style>
  <w:style w:type="paragraph" w:styleId="CommentSubject">
    <w:name w:val="annotation subject"/>
    <w:basedOn w:val="CommentText"/>
    <w:next w:val="CommentText"/>
    <w:link w:val="CommentSubjectChar"/>
    <w:uiPriority w:val="99"/>
    <w:semiHidden/>
    <w:unhideWhenUsed/>
    <w:rsid w:val="009C2E38"/>
    <w:rPr>
      <w:b/>
      <w:bCs/>
    </w:rPr>
  </w:style>
  <w:style w:type="character" w:customStyle="1" w:styleId="CommentSubjectChar">
    <w:name w:val="Comment Subject Char"/>
    <w:basedOn w:val="CommentTextChar"/>
    <w:link w:val="CommentSubject"/>
    <w:uiPriority w:val="99"/>
    <w:semiHidden/>
    <w:rsid w:val="009C2E38"/>
    <w:rPr>
      <w:rFonts w:asciiTheme="majorHAnsi" w:eastAsia="Times New Roman" w:hAnsiTheme="majorHAnsi" w:cs="Times New Roman"/>
      <w:b/>
      <w:bCs/>
      <w:color w:val="4F062A" w:themeColor="text1"/>
      <w:kern w:val="28"/>
      <w:sz w:val="20"/>
      <w:szCs w:val="20"/>
    </w:rPr>
  </w:style>
  <w:style w:type="paragraph" w:styleId="Subtitle">
    <w:name w:val="Subtitle"/>
    <w:basedOn w:val="ListParagraph"/>
    <w:next w:val="Normal"/>
    <w:link w:val="SubtitleChar"/>
    <w:uiPriority w:val="11"/>
    <w:qFormat/>
    <w:rsid w:val="000A1F56"/>
    <w:pPr>
      <w:numPr>
        <w:numId w:val="17"/>
      </w:numPr>
      <w:spacing w:before="0" w:after="0"/>
      <w:ind w:left="426" w:right="55" w:hanging="426"/>
    </w:pPr>
    <w:rPr>
      <w:rFonts w:ascii="Arial" w:hAnsi="Arial"/>
      <w:b/>
      <w:kern w:val="0"/>
      <w:lang w:eastAsia="es-ES"/>
    </w:rPr>
  </w:style>
  <w:style w:type="character" w:customStyle="1" w:styleId="SubtitleChar">
    <w:name w:val="Subtitle Char"/>
    <w:basedOn w:val="DefaultParagraphFont"/>
    <w:link w:val="Subtitle"/>
    <w:uiPriority w:val="11"/>
    <w:rsid w:val="000A1F56"/>
    <w:rPr>
      <w:rFonts w:ascii="Arial" w:eastAsia="Times New Roman" w:hAnsi="Arial" w:cs="Times New Roman"/>
      <w:b/>
      <w:color w:val="4F062A" w:themeColor="text1"/>
      <w:sz w:val="20"/>
      <w:szCs w:val="24"/>
      <w:lang w:eastAsia="es-ES"/>
    </w:rPr>
  </w:style>
  <w:style w:type="paragraph" w:styleId="NormalWeb">
    <w:name w:val="Normal (Web)"/>
    <w:basedOn w:val="Normal"/>
    <w:uiPriority w:val="99"/>
    <w:semiHidden/>
    <w:unhideWhenUsed/>
    <w:rsid w:val="00F83E3A"/>
    <w:pPr>
      <w:spacing w:before="100" w:beforeAutospacing="1" w:after="100" w:afterAutospacing="1"/>
      <w:jc w:val="left"/>
    </w:pPr>
    <w:rPr>
      <w:rFonts w:ascii="Times New Roman" w:hAnsi="Times New Roman"/>
      <w:color w:val="auto"/>
      <w:kern w:val="0"/>
      <w:sz w:val="24"/>
    </w:rPr>
  </w:style>
  <w:style w:type="character" w:styleId="Strong">
    <w:name w:val="Strong"/>
    <w:basedOn w:val="DefaultParagraphFont"/>
    <w:uiPriority w:val="22"/>
    <w:qFormat/>
    <w:rsid w:val="00F83E3A"/>
    <w:rPr>
      <w:b/>
      <w:bCs/>
    </w:rPr>
  </w:style>
  <w:style w:type="character" w:styleId="Emphasis">
    <w:name w:val="Emphasis"/>
    <w:basedOn w:val="DefaultParagraphFont"/>
    <w:uiPriority w:val="20"/>
    <w:qFormat/>
    <w:rsid w:val="00EB2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449512749">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050955764">
      <w:bodyDiv w:val="1"/>
      <w:marLeft w:val="0"/>
      <w:marRight w:val="0"/>
      <w:marTop w:val="0"/>
      <w:marBottom w:val="0"/>
      <w:divBdr>
        <w:top w:val="none" w:sz="0" w:space="0" w:color="auto"/>
        <w:left w:val="none" w:sz="0" w:space="0" w:color="auto"/>
        <w:bottom w:val="none" w:sz="0" w:space="0" w:color="auto"/>
        <w:right w:val="none" w:sz="0" w:space="0" w:color="auto"/>
      </w:divBdr>
    </w:div>
    <w:div w:id="1518545843">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31555921">
      <w:bodyDiv w:val="1"/>
      <w:marLeft w:val="0"/>
      <w:marRight w:val="0"/>
      <w:marTop w:val="0"/>
      <w:marBottom w:val="0"/>
      <w:divBdr>
        <w:top w:val="none" w:sz="0" w:space="0" w:color="auto"/>
        <w:left w:val="none" w:sz="0" w:space="0" w:color="auto"/>
        <w:bottom w:val="none" w:sz="0" w:space="0" w:color="auto"/>
        <w:right w:val="none" w:sz="0" w:space="0" w:color="auto"/>
      </w:divBdr>
    </w:div>
    <w:div w:id="1849783804">
      <w:bodyDiv w:val="1"/>
      <w:marLeft w:val="0"/>
      <w:marRight w:val="0"/>
      <w:marTop w:val="0"/>
      <w:marBottom w:val="0"/>
      <w:divBdr>
        <w:top w:val="none" w:sz="0" w:space="0" w:color="auto"/>
        <w:left w:val="none" w:sz="0" w:space="0" w:color="auto"/>
        <w:bottom w:val="none" w:sz="0" w:space="0" w:color="auto"/>
        <w:right w:val="none" w:sz="0" w:space="0" w:color="auto"/>
      </w:divBdr>
    </w:div>
    <w:div w:id="1999117665">
      <w:bodyDiv w:val="1"/>
      <w:marLeft w:val="0"/>
      <w:marRight w:val="0"/>
      <w:marTop w:val="0"/>
      <w:marBottom w:val="0"/>
      <w:divBdr>
        <w:top w:val="none" w:sz="0" w:space="0" w:color="auto"/>
        <w:left w:val="none" w:sz="0" w:space="0" w:color="auto"/>
        <w:bottom w:val="none" w:sz="0" w:space="0" w:color="auto"/>
        <w:right w:val="none" w:sz="0" w:space="0" w:color="auto"/>
      </w:divBdr>
    </w:div>
    <w:div w:id="2027904981">
      <w:bodyDiv w:val="1"/>
      <w:marLeft w:val="0"/>
      <w:marRight w:val="0"/>
      <w:marTop w:val="0"/>
      <w:marBottom w:val="0"/>
      <w:divBdr>
        <w:top w:val="none" w:sz="0" w:space="0" w:color="auto"/>
        <w:left w:val="none" w:sz="0" w:space="0" w:color="auto"/>
        <w:bottom w:val="none" w:sz="0" w:space="0" w:color="auto"/>
        <w:right w:val="none" w:sz="0" w:space="0" w:color="auto"/>
      </w:divBdr>
    </w:div>
    <w:div w:id="2061514482">
      <w:bodyDiv w:val="1"/>
      <w:marLeft w:val="0"/>
      <w:marRight w:val="0"/>
      <w:marTop w:val="0"/>
      <w:marBottom w:val="0"/>
      <w:divBdr>
        <w:top w:val="none" w:sz="0" w:space="0" w:color="auto"/>
        <w:left w:val="none" w:sz="0" w:space="0" w:color="auto"/>
        <w:bottom w:val="none" w:sz="0" w:space="0" w:color="auto"/>
        <w:right w:val="none" w:sz="0" w:space="0" w:color="auto"/>
      </w:divBdr>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zepeda@minsai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racompan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sai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arriagada\Downloads\MINSAIT_NP_ES_V2%20(1).dotx" TargetMode="External"/></Relationships>
</file>

<file path=word/theme/theme1.xml><?xml version="1.0" encoding="utf-8"?>
<a:theme xmlns:a="http://schemas.openxmlformats.org/drawingml/2006/main" name="Tema de Office">
  <a:themeElements>
    <a:clrScheme name="Minsait v10">
      <a:dk1>
        <a:srgbClr val="4F062A"/>
      </a:dk1>
      <a:lt1>
        <a:srgbClr val="FFFFFF"/>
      </a:lt1>
      <a:dk2>
        <a:srgbClr val="260717"/>
      </a:dk2>
      <a:lt2>
        <a:srgbClr val="E3E2DA"/>
      </a:lt2>
      <a:accent1>
        <a:srgbClr val="FF0054"/>
      </a:accent1>
      <a:accent2>
        <a:srgbClr val="44B757"/>
      </a:accent2>
      <a:accent3>
        <a:srgbClr val="8661F5"/>
      </a:accent3>
      <a:accent4>
        <a:srgbClr val="E56813"/>
      </a:accent4>
      <a:accent5>
        <a:srgbClr val="00B0BD"/>
      </a:accent5>
      <a:accent6>
        <a:srgbClr val="EF659D"/>
      </a:accent6>
      <a:hlink>
        <a:srgbClr val="FF6598"/>
      </a:hlink>
      <a:folHlink>
        <a:srgbClr val="A40037"/>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99b06c-faaa-497d-9c14-a156495a53bc" xsi:nil="true"/>
    <lcf76f155ced4ddcb4097134ff3c332f xmlns="214a7c6a-9564-4936-9ed5-fe923a89753d">
      <Terms xmlns="http://schemas.microsoft.com/office/infopath/2007/PartnerControls"/>
    </lcf76f155ced4ddcb4097134ff3c332f>
    <MigrationWizIdPermissionLevels xmlns="214a7c6a-9564-4936-9ed5-fe923a89753d" xsi:nil="true"/>
    <MigrationWizId xmlns="214a7c6a-9564-4936-9ed5-fe923a89753d" xsi:nil="true"/>
    <MigrationWizIdVersion xmlns="214a7c6a-9564-4936-9ed5-fe923a89753d" xsi:nil="true"/>
    <MigrationWizIdPermissions xmlns="214a7c6a-9564-4936-9ed5-fe923a89753d" xsi:nil="true"/>
    <lcf76f155ced4ddcb4097134ff3c332f0 xmlns="214a7c6a-9564-4936-9ed5-fe923a89753d" xsi:nil="true"/>
    <MigrationWizIdDocumentLibraryPermissions xmlns="214a7c6a-9564-4936-9ed5-fe923a89753d" xsi:nil="true"/>
    <MigrationWizIdSecurityGroups xmlns="214a7c6a-9564-4936-9ed5-fe923a897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84CF2B26666BC48AA17601D935150B2" ma:contentTypeVersion="22" ma:contentTypeDescription="Crear nuevo documento." ma:contentTypeScope="" ma:versionID="3d04707efd40ebb5dc45a52e95bcdc66">
  <xsd:schema xmlns:xsd="http://www.w3.org/2001/XMLSchema" xmlns:xs="http://www.w3.org/2001/XMLSchema" xmlns:p="http://schemas.microsoft.com/office/2006/metadata/properties" xmlns:ns2="214a7c6a-9564-4936-9ed5-fe923a89753d" xmlns:ns3="7499b06c-faaa-497d-9c14-a156495a53bc" targetNamespace="http://schemas.microsoft.com/office/2006/metadata/properties" ma:root="true" ma:fieldsID="98c8e5897729e2a8f05be5788f9942d7" ns2:_="" ns3:_="">
    <xsd:import namespace="214a7c6a-9564-4936-9ed5-fe923a89753d"/>
    <xsd:import namespace="7499b06c-faaa-497d-9c14-a156495a53b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a7c6a-9564-4936-9ed5-fe923a8975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9b06c-faaa-497d-9c14-a156495a53bc" elementFormDefault="qualified">
    <xsd:import namespace="http://schemas.microsoft.com/office/2006/documentManagement/types"/>
    <xsd:import namespace="http://schemas.microsoft.com/office/infopath/2007/PartnerControls"/>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element name="TaxCatchAll" ma:index="27" nillable="true" ma:displayName="Taxonomy Catch All Column" ma:hidden="true" ma:list="{8f93ce7f-0f45-45d5-8fa9-7ee52d872034}" ma:internalName="TaxCatchAll" ma:showField="CatchAllData" ma:web="7499b06c-faaa-497d-9c14-a156495a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47FF3-7ECF-4CF5-A3BF-389C098E4770}">
  <ds:schemaRefs>
    <ds:schemaRef ds:uri="http://schemas.microsoft.com/office/2006/metadata/properties"/>
    <ds:schemaRef ds:uri="http://schemas.microsoft.com/office/infopath/2007/PartnerControls"/>
    <ds:schemaRef ds:uri="7499b06c-faaa-497d-9c14-a156495a53bc"/>
    <ds:schemaRef ds:uri="214a7c6a-9564-4936-9ed5-fe923a89753d"/>
  </ds:schemaRefs>
</ds:datastoreItem>
</file>

<file path=customXml/itemProps2.xml><?xml version="1.0" encoding="utf-8"?>
<ds:datastoreItem xmlns:ds="http://schemas.openxmlformats.org/officeDocument/2006/customXml" ds:itemID="{66584E23-4591-4769-A06C-5CF7F31D3029}">
  <ds:schemaRefs>
    <ds:schemaRef ds:uri="http://schemas.microsoft.com/sharepoint/v3/contenttype/forms"/>
  </ds:schemaRefs>
</ds:datastoreItem>
</file>

<file path=customXml/itemProps3.xml><?xml version="1.0" encoding="utf-8"?>
<ds:datastoreItem xmlns:ds="http://schemas.openxmlformats.org/officeDocument/2006/customXml" ds:itemID="{61EE2E7C-1D3C-4926-BE92-B1479926593A}">
  <ds:schemaRefs>
    <ds:schemaRef ds:uri="http://schemas.openxmlformats.org/officeDocument/2006/bibliography"/>
  </ds:schemaRefs>
</ds:datastoreItem>
</file>

<file path=customXml/itemProps4.xml><?xml version="1.0" encoding="utf-8"?>
<ds:datastoreItem xmlns:ds="http://schemas.openxmlformats.org/officeDocument/2006/customXml" ds:itemID="{55C3E978-11DC-4D72-8B84-0A399512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a7c6a-9564-4936-9ed5-fe923a89753d"/>
    <ds:schemaRef ds:uri="7499b06c-faaa-497d-9c14-a156495a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C:\Users\rvarriagada\Downloads\MINSAIT_NP_ES_V2 (1).dotx</Template>
  <TotalTime>0</TotalTime>
  <Pages>2</Pages>
  <Words>1178</Words>
  <Characters>6718</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Minsait</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Rufo, Virginia</dc:creator>
  <cp:keywords/>
  <cp:lastModifiedBy>Gaby Medina</cp:lastModifiedBy>
  <cp:revision>2</cp:revision>
  <cp:lastPrinted>2018-09-06T19:10:00Z</cp:lastPrinted>
  <dcterms:created xsi:type="dcterms:W3CDTF">2025-05-06T14:43:00Z</dcterms:created>
  <dcterms:modified xsi:type="dcterms:W3CDTF">2025-05-06T14:43:00Z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0x010100084CF2B26666BC48AA17601D935150B2</vt:lpwstr>
  </property>
  <property fmtid="{D5CDD505-2E9C-101B-9397-08002B2CF9AE}" pid="3" name="MediaServiceImageTags">
    <vt:lpwstr/>
  </property>
</Properties>
</file>